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768" w:rsidRPr="004B5909" w:rsidRDefault="00275768" w:rsidP="00275768">
      <w:pPr>
        <w:pStyle w:val="60"/>
        <w:shd w:val="clear" w:color="auto" w:fill="auto"/>
        <w:spacing w:after="0" w:line="360" w:lineRule="auto"/>
        <w:ind w:right="20" w:firstLine="720"/>
        <w:rPr>
          <w:sz w:val="28"/>
          <w:szCs w:val="28"/>
        </w:rPr>
      </w:pPr>
      <w:r w:rsidRPr="004B5909">
        <w:rPr>
          <w:rStyle w:val="6"/>
          <w:b/>
          <w:bCs/>
          <w:i/>
          <w:iCs/>
          <w:color w:val="000000"/>
          <w:sz w:val="28"/>
          <w:szCs w:val="28"/>
        </w:rPr>
        <w:t>Солошенко В. В.</w:t>
      </w:r>
    </w:p>
    <w:p w:rsidR="00275768" w:rsidRPr="004B5909" w:rsidRDefault="00275768" w:rsidP="00275768">
      <w:pPr>
        <w:pStyle w:val="50"/>
        <w:shd w:val="clear" w:color="auto" w:fill="auto"/>
        <w:spacing w:before="0" w:after="0" w:line="360" w:lineRule="auto"/>
        <w:ind w:left="40" w:right="20" w:firstLine="720"/>
        <w:jc w:val="both"/>
        <w:rPr>
          <w:rFonts w:ascii="Times New Roman" w:hAnsi="Times New Roman" w:cs="Times New Roman"/>
          <w:sz w:val="28"/>
          <w:szCs w:val="28"/>
        </w:rPr>
      </w:pPr>
      <w:r w:rsidRPr="004B5909">
        <w:rPr>
          <w:rStyle w:val="5TimesNewRoman"/>
          <w:i/>
          <w:iCs/>
          <w:color w:val="000000"/>
          <w:sz w:val="28"/>
          <w:szCs w:val="28"/>
        </w:rPr>
        <w:t xml:space="preserve">В </w:t>
      </w:r>
      <w:r w:rsidRPr="004B5909">
        <w:rPr>
          <w:rStyle w:val="5TimesNewRoman"/>
          <w:i/>
          <w:iCs/>
          <w:color w:val="000000"/>
          <w:sz w:val="28"/>
          <w:szCs w:val="28"/>
          <w:lang w:val="uk-UA" w:eastAsia="uk-UA"/>
        </w:rPr>
        <w:t xml:space="preserve">статті розглянута </w:t>
      </w:r>
      <w:r w:rsidRPr="004B5909">
        <w:rPr>
          <w:rStyle w:val="5TimesNewRoman"/>
          <w:i/>
          <w:iCs/>
          <w:color w:val="000000"/>
          <w:sz w:val="28"/>
          <w:szCs w:val="28"/>
        </w:rPr>
        <w:t xml:space="preserve">участь </w:t>
      </w:r>
      <w:r w:rsidRPr="004B5909">
        <w:rPr>
          <w:rStyle w:val="5TimesNewRoman"/>
          <w:i/>
          <w:iCs/>
          <w:color w:val="000000"/>
          <w:sz w:val="28"/>
          <w:szCs w:val="28"/>
          <w:lang w:val="uk-UA" w:eastAsia="uk-UA"/>
        </w:rPr>
        <w:t xml:space="preserve">українців </w:t>
      </w:r>
      <w:r w:rsidRPr="004B5909">
        <w:rPr>
          <w:rStyle w:val="5TimesNewRoman"/>
          <w:i/>
          <w:iCs/>
          <w:color w:val="000000"/>
          <w:sz w:val="28"/>
          <w:szCs w:val="28"/>
        </w:rPr>
        <w:t xml:space="preserve">у </w:t>
      </w:r>
      <w:r w:rsidRPr="004B5909">
        <w:rPr>
          <w:rStyle w:val="5TimesNewRoman"/>
          <w:i/>
          <w:iCs/>
          <w:color w:val="000000"/>
          <w:sz w:val="28"/>
          <w:szCs w:val="28"/>
          <w:lang w:val="uk-UA" w:eastAsia="uk-UA"/>
        </w:rPr>
        <w:t xml:space="preserve">Вітчизняній війні </w:t>
      </w:r>
      <w:r w:rsidRPr="004B5909">
        <w:rPr>
          <w:rStyle w:val="5TimesNewRoman"/>
          <w:i/>
          <w:iCs/>
          <w:color w:val="000000"/>
          <w:sz w:val="28"/>
          <w:szCs w:val="28"/>
        </w:rPr>
        <w:t xml:space="preserve">1812 </w:t>
      </w:r>
      <w:r w:rsidRPr="004B5909">
        <w:rPr>
          <w:rStyle w:val="5TimesNewRoman"/>
          <w:i/>
          <w:iCs/>
          <w:color w:val="000000"/>
          <w:sz w:val="28"/>
          <w:szCs w:val="28"/>
          <w:lang w:val="en-US"/>
        </w:rPr>
        <w:t xml:space="preserve">p. </w:t>
      </w:r>
      <w:r w:rsidRPr="004B5909">
        <w:rPr>
          <w:rStyle w:val="5TimesNewRoman"/>
          <w:i/>
          <w:iCs/>
          <w:color w:val="000000"/>
          <w:sz w:val="28"/>
          <w:szCs w:val="28"/>
          <w:lang w:val="uk-UA" w:eastAsia="uk-UA"/>
        </w:rPr>
        <w:t>Особливу увагу приділено формуванню ополчення на українських землях Російської імперії та участі у війні відомих вихідців з України.</w:t>
      </w:r>
    </w:p>
    <w:p w:rsidR="00275768" w:rsidRPr="004B5909" w:rsidRDefault="00275768" w:rsidP="00275768">
      <w:pPr>
        <w:pStyle w:val="50"/>
        <w:shd w:val="clear" w:color="auto" w:fill="auto"/>
        <w:spacing w:before="0" w:after="0" w:line="360" w:lineRule="auto"/>
        <w:ind w:left="40" w:firstLine="720"/>
        <w:jc w:val="both"/>
        <w:rPr>
          <w:rFonts w:ascii="Times New Roman" w:hAnsi="Times New Roman" w:cs="Times New Roman"/>
          <w:sz w:val="28"/>
          <w:szCs w:val="28"/>
        </w:rPr>
      </w:pPr>
      <w:r w:rsidRPr="004B5909">
        <w:rPr>
          <w:rStyle w:val="5TimesNewRoman2"/>
          <w:i/>
          <w:iCs/>
          <w:color w:val="000000"/>
          <w:sz w:val="28"/>
          <w:szCs w:val="28"/>
          <w:lang w:val="uk-UA" w:eastAsia="uk-UA"/>
        </w:rPr>
        <w:t xml:space="preserve">Ключові слова: </w:t>
      </w:r>
      <w:r w:rsidRPr="004B5909">
        <w:rPr>
          <w:rStyle w:val="5TimesNewRoman"/>
          <w:i/>
          <w:iCs/>
          <w:color w:val="000000"/>
          <w:sz w:val="28"/>
          <w:szCs w:val="28"/>
          <w:lang w:val="uk-UA" w:eastAsia="uk-UA"/>
        </w:rPr>
        <w:t>Україна, українці, ополчення, партизанський рух.</w:t>
      </w:r>
    </w:p>
    <w:p w:rsidR="00275768" w:rsidRPr="004B5909" w:rsidRDefault="00275768" w:rsidP="00275768">
      <w:pPr>
        <w:pStyle w:val="50"/>
        <w:shd w:val="clear" w:color="auto" w:fill="auto"/>
        <w:spacing w:before="0" w:after="0" w:line="360" w:lineRule="auto"/>
        <w:ind w:left="40" w:right="20" w:firstLine="720"/>
        <w:jc w:val="both"/>
        <w:rPr>
          <w:rFonts w:ascii="Times New Roman" w:hAnsi="Times New Roman" w:cs="Times New Roman"/>
          <w:sz w:val="28"/>
          <w:szCs w:val="28"/>
        </w:rPr>
      </w:pPr>
      <w:r w:rsidRPr="004B5909">
        <w:rPr>
          <w:rStyle w:val="5TimesNewRoman"/>
          <w:i/>
          <w:iCs/>
          <w:color w:val="000000"/>
          <w:sz w:val="28"/>
          <w:szCs w:val="28"/>
          <w:lang w:val="uk-UA" w:eastAsia="uk-UA"/>
        </w:rPr>
        <w:t xml:space="preserve">В </w:t>
      </w:r>
      <w:r w:rsidRPr="004B5909">
        <w:rPr>
          <w:rStyle w:val="5TimesNewRoman"/>
          <w:i/>
          <w:iCs/>
          <w:color w:val="000000"/>
          <w:sz w:val="28"/>
          <w:szCs w:val="28"/>
        </w:rPr>
        <w:t>статье рассмотрено участие украинцев в Отечественной войне 1812 г. Особое внимание уделяется формированию ополчения на украинских землях Российской империи и участие в войне известных выходцев из Украины.</w:t>
      </w:r>
    </w:p>
    <w:p w:rsidR="00275768" w:rsidRPr="004B5909" w:rsidRDefault="00275768" w:rsidP="00275768">
      <w:pPr>
        <w:pStyle w:val="50"/>
        <w:shd w:val="clear" w:color="auto" w:fill="auto"/>
        <w:spacing w:before="0" w:after="0" w:line="360" w:lineRule="auto"/>
        <w:ind w:left="40" w:right="20" w:firstLine="720"/>
        <w:jc w:val="both"/>
        <w:rPr>
          <w:rFonts w:ascii="Times New Roman" w:hAnsi="Times New Roman" w:cs="Times New Roman"/>
          <w:sz w:val="28"/>
          <w:szCs w:val="28"/>
        </w:rPr>
      </w:pPr>
      <w:r w:rsidRPr="004B5909">
        <w:rPr>
          <w:rStyle w:val="5TimesNewRoman2"/>
          <w:i/>
          <w:iCs/>
          <w:color w:val="000000"/>
          <w:sz w:val="28"/>
          <w:szCs w:val="28"/>
        </w:rPr>
        <w:t xml:space="preserve">Ключевые слова: </w:t>
      </w:r>
      <w:r w:rsidRPr="004B5909">
        <w:rPr>
          <w:rStyle w:val="5TimesNewRoman"/>
          <w:i/>
          <w:iCs/>
          <w:color w:val="000000"/>
          <w:sz w:val="28"/>
          <w:szCs w:val="28"/>
        </w:rPr>
        <w:t>Украина, украинцы, ополчение, партизанское движение.</w:t>
      </w:r>
    </w:p>
    <w:p w:rsidR="00275768" w:rsidRPr="004B5909" w:rsidRDefault="00275768" w:rsidP="00275768">
      <w:pPr>
        <w:pStyle w:val="71"/>
        <w:shd w:val="clear" w:color="auto" w:fill="auto"/>
        <w:spacing w:before="0" w:line="360" w:lineRule="auto"/>
        <w:ind w:left="40" w:right="20" w:firstLine="720"/>
        <w:rPr>
          <w:sz w:val="28"/>
          <w:szCs w:val="28"/>
        </w:rPr>
      </w:pPr>
      <w:r w:rsidRPr="004B5909">
        <w:rPr>
          <w:rStyle w:val="7"/>
          <w:color w:val="000000"/>
          <w:sz w:val="28"/>
          <w:szCs w:val="28"/>
        </w:rPr>
        <w:t>Отечественная война 1812 г. относится к одной из наиболее исследуемых тем исторической науки, к ее изучению обращаются как историки Украины, так и зарубежные ученые. Но проблемы участия украинцев в европейских событиях начала XIX ст., вопросы формирования, эволюции исторической памяти и ее «украинского национального» наратива остаются недостаточно исследованными.</w:t>
      </w:r>
    </w:p>
    <w:p w:rsidR="00275768" w:rsidRDefault="00275768" w:rsidP="00275768">
      <w:pPr>
        <w:pStyle w:val="71"/>
        <w:shd w:val="clear" w:color="auto" w:fill="auto"/>
        <w:spacing w:before="0" w:line="360" w:lineRule="auto"/>
        <w:ind w:left="40" w:right="20" w:firstLine="720"/>
        <w:rPr>
          <w:sz w:val="28"/>
          <w:szCs w:val="28"/>
          <w:lang w:val="uk-UA"/>
        </w:rPr>
      </w:pPr>
      <w:r w:rsidRPr="004B5909">
        <w:rPr>
          <w:rStyle w:val="7"/>
          <w:color w:val="000000"/>
          <w:sz w:val="28"/>
          <w:szCs w:val="28"/>
        </w:rPr>
        <w:t>Об участии украинцев в войне 1812 г. писали многие активные участники того времени. Среди них был выдающийся полководец - Михаил Кутузов. В своем дневнике он описал героизм своих солдат, среди которых были выходцы из Украины. В дореволюционный период данную тематику исследовали такие ученые как: Аглаимова С., Ахлестишев Д., Васенко А., Муравин Ф. и другие. После событий 1917 г. можно говорить о новом периоде в изучении данной темы, а с обретением независимости Украины - о нынешнем этапе.</w:t>
      </w:r>
    </w:p>
    <w:p w:rsidR="00275768" w:rsidRPr="004B5909" w:rsidRDefault="00275768" w:rsidP="00275768">
      <w:pPr>
        <w:pStyle w:val="71"/>
        <w:shd w:val="clear" w:color="auto" w:fill="auto"/>
        <w:spacing w:before="0" w:line="360" w:lineRule="auto"/>
        <w:ind w:left="40" w:right="20" w:firstLine="720"/>
        <w:rPr>
          <w:sz w:val="28"/>
          <w:szCs w:val="28"/>
        </w:rPr>
      </w:pPr>
      <w:r w:rsidRPr="004B5909">
        <w:rPr>
          <w:rStyle w:val="7"/>
          <w:color w:val="000000"/>
          <w:sz w:val="28"/>
          <w:szCs w:val="28"/>
        </w:rPr>
        <w:t xml:space="preserve"> До начала Второй мировой войны была издана работа И. Борщака, в которой автор делает акцент на планах Наполеона относительно Украины [1]. Освещение вклада нашего народа в победу в войне является актуальным еще и потому, что эта проблема долгое время была заидеологизирована. Таким образом был сделан весомый вклад в освещение событий 1812 г. и </w:t>
      </w:r>
      <w:r w:rsidRPr="004B5909">
        <w:rPr>
          <w:rStyle w:val="7"/>
          <w:color w:val="000000"/>
          <w:sz w:val="28"/>
          <w:szCs w:val="28"/>
        </w:rPr>
        <w:lastRenderedPageBreak/>
        <w:t>роли Украины и украинцев в них.</w:t>
      </w:r>
    </w:p>
    <w:p w:rsidR="00275768" w:rsidRPr="004B5909" w:rsidRDefault="00275768" w:rsidP="00275768">
      <w:pPr>
        <w:pStyle w:val="71"/>
        <w:shd w:val="clear" w:color="auto" w:fill="auto"/>
        <w:spacing w:before="0" w:line="360" w:lineRule="auto"/>
        <w:ind w:right="20" w:firstLine="720"/>
        <w:rPr>
          <w:sz w:val="28"/>
          <w:szCs w:val="28"/>
        </w:rPr>
      </w:pPr>
      <w:r w:rsidRPr="004B5909">
        <w:rPr>
          <w:rStyle w:val="7"/>
          <w:color w:val="000000"/>
          <w:sz w:val="28"/>
          <w:szCs w:val="28"/>
        </w:rPr>
        <w:t xml:space="preserve">Определенные сдвиги в исследовании событий 1812 г. состоялись на завершающем этапе Второй мировой войны. В то время было напечатано несколько работ, посвященных военному делу. Например, Ф. Муравин анализировал стратегию Багратиона в ведении войны. </w:t>
      </w:r>
      <w:r w:rsidRPr="004B5909">
        <w:rPr>
          <w:rStyle w:val="7"/>
          <w:color w:val="000000"/>
          <w:sz w:val="28"/>
          <w:szCs w:val="28"/>
          <w:lang w:val="de-DE" w:eastAsia="de-DE"/>
        </w:rPr>
        <w:t>JI</w:t>
      </w:r>
      <w:r w:rsidRPr="004B5909">
        <w:rPr>
          <w:rStyle w:val="7"/>
          <w:color w:val="000000"/>
          <w:sz w:val="28"/>
          <w:szCs w:val="28"/>
          <w:lang w:eastAsia="de-DE"/>
        </w:rPr>
        <w:t xml:space="preserve">. </w:t>
      </w:r>
      <w:r w:rsidRPr="004B5909">
        <w:rPr>
          <w:rStyle w:val="7"/>
          <w:color w:val="000000"/>
          <w:sz w:val="28"/>
          <w:szCs w:val="28"/>
        </w:rPr>
        <w:t>Бескровный, обрабатывая архивные данные, публикует исследование об этапах той войны и показывает роль выдающегося полководца М. И. Кутузова.</w:t>
      </w:r>
    </w:p>
    <w:p w:rsidR="00275768" w:rsidRPr="004B5909" w:rsidRDefault="00275768" w:rsidP="00275768">
      <w:pPr>
        <w:pStyle w:val="71"/>
        <w:shd w:val="clear" w:color="auto" w:fill="auto"/>
        <w:spacing w:before="0" w:line="360" w:lineRule="auto"/>
        <w:ind w:right="20" w:firstLine="720"/>
        <w:rPr>
          <w:sz w:val="28"/>
          <w:szCs w:val="28"/>
        </w:rPr>
      </w:pPr>
      <w:r w:rsidRPr="004B5909">
        <w:rPr>
          <w:rStyle w:val="7"/>
          <w:color w:val="000000"/>
          <w:sz w:val="28"/>
          <w:szCs w:val="28"/>
        </w:rPr>
        <w:t>С первых дней войны 1812 г. плечо к плечу с русскими храбро сражались с врагом воины-украинцы, которые приняли войну как отечественную. Власть стремилась максимально использовать именно такое восприятие похода Наполеона. Подтверждением тому было и то, что не только ополченцы принимали участие в военных действиях против Наполеона, но и украинские казачьи полки. Они были сформированы на территории Украины в количестве 15 формирований: 6 черниговских и 9 полтавских. Казачество как военная сила на Полтавщине была возобновлена. В июле 1812 г. формируются девять конных казачьих полков, каждый из которых должен был состоять из 8 эскадронов по 150 человек. Генерал- губернатор Полтавской губернии Я. И. Лобанов-Ростовский назначал пункты, где проходило формирование казачьих полков:</w:t>
      </w:r>
    </w:p>
    <w:p w:rsidR="00275768" w:rsidRPr="004B5909" w:rsidRDefault="00275768" w:rsidP="00275768">
      <w:pPr>
        <w:pStyle w:val="71"/>
        <w:numPr>
          <w:ilvl w:val="0"/>
          <w:numId w:val="1"/>
        </w:numPr>
        <w:shd w:val="clear" w:color="auto" w:fill="auto"/>
        <w:tabs>
          <w:tab w:val="left" w:pos="615"/>
        </w:tabs>
        <w:spacing w:before="0" w:line="360" w:lineRule="auto"/>
        <w:ind w:firstLine="720"/>
        <w:rPr>
          <w:sz w:val="28"/>
          <w:szCs w:val="28"/>
        </w:rPr>
      </w:pPr>
      <w:r w:rsidRPr="004B5909">
        <w:rPr>
          <w:rStyle w:val="7"/>
          <w:color w:val="000000"/>
          <w:sz w:val="28"/>
          <w:szCs w:val="28"/>
        </w:rPr>
        <w:t>Полтава;</w:t>
      </w:r>
    </w:p>
    <w:p w:rsidR="00275768" w:rsidRPr="004B5909" w:rsidRDefault="00275768" w:rsidP="00275768">
      <w:pPr>
        <w:pStyle w:val="71"/>
        <w:numPr>
          <w:ilvl w:val="0"/>
          <w:numId w:val="1"/>
        </w:numPr>
        <w:shd w:val="clear" w:color="auto" w:fill="auto"/>
        <w:tabs>
          <w:tab w:val="left" w:pos="615"/>
        </w:tabs>
        <w:spacing w:before="0" w:line="360" w:lineRule="auto"/>
        <w:ind w:firstLine="720"/>
        <w:rPr>
          <w:sz w:val="28"/>
          <w:szCs w:val="28"/>
        </w:rPr>
      </w:pPr>
      <w:r w:rsidRPr="004B5909">
        <w:rPr>
          <w:rStyle w:val="7"/>
          <w:color w:val="000000"/>
          <w:sz w:val="28"/>
          <w:szCs w:val="28"/>
        </w:rPr>
        <w:t xml:space="preserve">Горошин (современная деревня </w:t>
      </w:r>
      <w:r w:rsidRPr="004B5909">
        <w:rPr>
          <w:rStyle w:val="7"/>
          <w:color w:val="000000"/>
          <w:sz w:val="28"/>
          <w:szCs w:val="28"/>
          <w:lang w:val="uk-UA" w:eastAsia="uk-UA"/>
        </w:rPr>
        <w:t xml:space="preserve">Горошино, </w:t>
      </w:r>
      <w:r w:rsidRPr="004B5909">
        <w:rPr>
          <w:rStyle w:val="7"/>
          <w:color w:val="000000"/>
          <w:sz w:val="28"/>
          <w:szCs w:val="28"/>
        </w:rPr>
        <w:t>Семеновского района);</w:t>
      </w:r>
    </w:p>
    <w:p w:rsidR="00275768" w:rsidRPr="004B5909" w:rsidRDefault="00275768" w:rsidP="00275768">
      <w:pPr>
        <w:pStyle w:val="71"/>
        <w:numPr>
          <w:ilvl w:val="0"/>
          <w:numId w:val="1"/>
        </w:numPr>
        <w:shd w:val="clear" w:color="auto" w:fill="auto"/>
        <w:tabs>
          <w:tab w:val="left" w:pos="610"/>
        </w:tabs>
        <w:spacing w:before="0" w:line="360" w:lineRule="auto"/>
        <w:ind w:firstLine="720"/>
        <w:rPr>
          <w:sz w:val="28"/>
          <w:szCs w:val="28"/>
        </w:rPr>
      </w:pPr>
      <w:r w:rsidRPr="004B5909">
        <w:rPr>
          <w:rStyle w:val="7"/>
          <w:color w:val="000000"/>
          <w:sz w:val="28"/>
          <w:szCs w:val="28"/>
        </w:rPr>
        <w:t>Вепрык (Гадяцкий район);</w:t>
      </w:r>
    </w:p>
    <w:p w:rsidR="00275768" w:rsidRPr="004B5909" w:rsidRDefault="00275768" w:rsidP="00275768">
      <w:pPr>
        <w:pStyle w:val="71"/>
        <w:numPr>
          <w:ilvl w:val="0"/>
          <w:numId w:val="1"/>
        </w:numPr>
        <w:shd w:val="clear" w:color="auto" w:fill="auto"/>
        <w:tabs>
          <w:tab w:val="left" w:pos="610"/>
        </w:tabs>
        <w:spacing w:before="0" w:line="360" w:lineRule="auto"/>
        <w:ind w:firstLine="720"/>
        <w:rPr>
          <w:sz w:val="28"/>
          <w:szCs w:val="28"/>
        </w:rPr>
      </w:pPr>
      <w:r w:rsidRPr="004B5909">
        <w:rPr>
          <w:rStyle w:val="7"/>
          <w:color w:val="000000"/>
          <w:sz w:val="28"/>
          <w:szCs w:val="28"/>
        </w:rPr>
        <w:t>Комишна (современная деревня Комышня, Миргородского района);</w:t>
      </w:r>
    </w:p>
    <w:p w:rsidR="00275768" w:rsidRPr="004B5909" w:rsidRDefault="00275768" w:rsidP="00275768">
      <w:pPr>
        <w:pStyle w:val="71"/>
        <w:numPr>
          <w:ilvl w:val="0"/>
          <w:numId w:val="1"/>
        </w:numPr>
        <w:shd w:val="clear" w:color="auto" w:fill="auto"/>
        <w:tabs>
          <w:tab w:val="left" w:pos="615"/>
        </w:tabs>
        <w:spacing w:before="0" w:line="360" w:lineRule="auto"/>
        <w:ind w:firstLine="720"/>
        <w:rPr>
          <w:sz w:val="28"/>
          <w:szCs w:val="28"/>
        </w:rPr>
      </w:pPr>
      <w:r w:rsidRPr="004B5909">
        <w:rPr>
          <w:rStyle w:val="7"/>
          <w:color w:val="000000"/>
          <w:sz w:val="28"/>
          <w:szCs w:val="28"/>
        </w:rPr>
        <w:t>Серебряное (современная деревня на Сумщине);</w:t>
      </w:r>
    </w:p>
    <w:p w:rsidR="00275768" w:rsidRPr="004B5909" w:rsidRDefault="00275768" w:rsidP="00275768">
      <w:pPr>
        <w:pStyle w:val="71"/>
        <w:numPr>
          <w:ilvl w:val="0"/>
          <w:numId w:val="1"/>
        </w:numPr>
        <w:shd w:val="clear" w:color="auto" w:fill="auto"/>
        <w:tabs>
          <w:tab w:val="left" w:pos="610"/>
        </w:tabs>
        <w:spacing w:before="0" w:line="360" w:lineRule="auto"/>
        <w:ind w:left="20" w:firstLine="720"/>
        <w:rPr>
          <w:sz w:val="28"/>
          <w:szCs w:val="28"/>
        </w:rPr>
      </w:pPr>
      <w:r>
        <w:rPr>
          <w:rStyle w:val="7"/>
          <w:color w:val="000000"/>
          <w:sz w:val="28"/>
          <w:szCs w:val="28"/>
        </w:rPr>
        <w:t>Яготин и Пырятин [2]</w:t>
      </w:r>
    </w:p>
    <w:p w:rsidR="00275768" w:rsidRPr="004B5909" w:rsidRDefault="00275768" w:rsidP="00275768">
      <w:pPr>
        <w:pStyle w:val="71"/>
        <w:numPr>
          <w:ilvl w:val="0"/>
          <w:numId w:val="1"/>
        </w:numPr>
        <w:shd w:val="clear" w:color="auto" w:fill="auto"/>
        <w:tabs>
          <w:tab w:val="left" w:pos="610"/>
        </w:tabs>
        <w:spacing w:before="0" w:line="360" w:lineRule="auto"/>
        <w:ind w:left="20" w:firstLine="720"/>
        <w:rPr>
          <w:sz w:val="28"/>
          <w:szCs w:val="28"/>
        </w:rPr>
      </w:pPr>
      <w:r w:rsidRPr="004B5909">
        <w:rPr>
          <w:rStyle w:val="7"/>
          <w:color w:val="000000"/>
          <w:sz w:val="28"/>
          <w:szCs w:val="28"/>
        </w:rPr>
        <w:t xml:space="preserve"> Известно, что Украина начала XIX века полностью потеряла свой автономный уклад, стала составной частью Российской империи. Что заставило украинское население стать на защиту Российской империи? </w:t>
      </w:r>
      <w:r w:rsidRPr="004B5909">
        <w:rPr>
          <w:rStyle w:val="7"/>
          <w:color w:val="000000"/>
          <w:sz w:val="28"/>
          <w:szCs w:val="28"/>
        </w:rPr>
        <w:lastRenderedPageBreak/>
        <w:t>Имела ли Украина шанс в годы русско-французской войны получить независимость? Каковы были планы Наполеона в отношении Украины? В каких событиях русско-французской войны 1812 г. принимали участие украинские казацкие полки и украинское ополчение? Эти вопросы побуждают нас к активным поискам источников, которые хранят историческую память об Украине и украинцах в войне 1812 г.</w:t>
      </w:r>
    </w:p>
    <w:p w:rsidR="00275768" w:rsidRPr="004B5909" w:rsidRDefault="00275768" w:rsidP="00275768">
      <w:pPr>
        <w:pStyle w:val="71"/>
        <w:shd w:val="clear" w:color="auto" w:fill="auto"/>
        <w:spacing w:before="0" w:line="360" w:lineRule="auto"/>
        <w:ind w:left="20" w:right="40" w:firstLine="720"/>
        <w:rPr>
          <w:sz w:val="28"/>
          <w:szCs w:val="28"/>
        </w:rPr>
      </w:pPr>
      <w:r w:rsidRPr="004B5909">
        <w:rPr>
          <w:rStyle w:val="7"/>
          <w:color w:val="000000"/>
          <w:sz w:val="28"/>
          <w:szCs w:val="28"/>
        </w:rPr>
        <w:t>Исследуя проблему русско-французской войны начала XIX в., в первую очередь остановимся на событиях, которые происходили на Полтавщине, воспроизведем славное прошлое этого края, образы наших земляков, которые принимали участие в русско-французской войне и сделаем попытку оценить происходившее с позиций современников.</w:t>
      </w:r>
    </w:p>
    <w:p w:rsidR="00275768" w:rsidRDefault="00275768" w:rsidP="00275768">
      <w:pPr>
        <w:pStyle w:val="71"/>
        <w:shd w:val="clear" w:color="auto" w:fill="auto"/>
        <w:spacing w:before="0" w:line="360" w:lineRule="auto"/>
        <w:ind w:left="20" w:right="40" w:firstLine="720"/>
        <w:rPr>
          <w:sz w:val="28"/>
          <w:szCs w:val="28"/>
          <w:lang w:val="uk-UA"/>
        </w:rPr>
      </w:pPr>
      <w:r w:rsidRPr="004B5909">
        <w:rPr>
          <w:rStyle w:val="7"/>
          <w:color w:val="000000"/>
          <w:sz w:val="28"/>
          <w:szCs w:val="28"/>
        </w:rPr>
        <w:t xml:space="preserve">Формирование 5-го казачьего полка в городке Горошин Хорольского уезда было поручено И. П. Котляревскому - выдающемуся украинскому писателю. Иван Котляревский 12 лет пребывал на военной службе в российской армии. Полтавский генерал-губернатор Я.И. Лобанов-Ростовский задействовал Котляревского, как отставного офицера, для формирования 5-го казачьего полка в Горошине. В начале августа 1812 г. он начал </w:t>
      </w:r>
      <w:r w:rsidRPr="004B5909">
        <w:rPr>
          <w:rStyle w:val="7"/>
          <w:color w:val="000000"/>
          <w:sz w:val="28"/>
          <w:szCs w:val="28"/>
          <w:lang w:val="uk-UA" w:eastAsia="uk-UA"/>
        </w:rPr>
        <w:t xml:space="preserve">прийом </w:t>
      </w:r>
      <w:r w:rsidRPr="004B5909">
        <w:rPr>
          <w:rStyle w:val="7"/>
          <w:color w:val="000000"/>
          <w:sz w:val="28"/>
          <w:szCs w:val="28"/>
        </w:rPr>
        <w:t>казаков. О том, как обстояли дела по формированию полка, а соответственно и отношение украинского населения к французам явствует из сообщения И.Котляревского, который докладывал генерал-губернатору в своих письмах: "...люди, принятые мною хороши, стариков нет и очень молодых мало, большею частью поступают в казаки с удовольствием... [3]". За участие в событиях той войны И. Котляревсий был награжден медалью "За участие в войне 1812 года", заслужил чин майора, награжден пансионом 500 рублей [3]. Малоизвестной для наших современников является также и картина В.Бокало (1951р.) «И.П. Котляревский формирует 5-й казачий полк», которая хранится в литературно-мемориальном музее писателя.</w:t>
      </w:r>
    </w:p>
    <w:p w:rsidR="00275768" w:rsidRPr="004B5909" w:rsidRDefault="00275768" w:rsidP="00275768">
      <w:pPr>
        <w:pStyle w:val="71"/>
        <w:shd w:val="clear" w:color="auto" w:fill="auto"/>
        <w:spacing w:before="0" w:line="360" w:lineRule="auto"/>
        <w:ind w:left="20" w:right="40" w:firstLine="720"/>
        <w:rPr>
          <w:sz w:val="28"/>
          <w:szCs w:val="28"/>
        </w:rPr>
      </w:pPr>
      <w:r w:rsidRPr="004B5909">
        <w:rPr>
          <w:rStyle w:val="7"/>
          <w:color w:val="000000"/>
          <w:sz w:val="28"/>
          <w:szCs w:val="28"/>
        </w:rPr>
        <w:t xml:space="preserve"> Великий Кобзарь путешествуя по Полтавщине в 1845 г., познакомился с пырятинским помещиком Львом Свечкой. Под влиянием рассказов хозяина о своем отце - пырятинском полковнике Николае Свечке, организаторе и </w:t>
      </w:r>
      <w:r w:rsidRPr="004B5909">
        <w:rPr>
          <w:rStyle w:val="7"/>
          <w:color w:val="000000"/>
          <w:sz w:val="28"/>
          <w:szCs w:val="28"/>
        </w:rPr>
        <w:lastRenderedPageBreak/>
        <w:t>командире 6-го пехотного полка, который участвовал в войне 1812 г., и о себе самом, тогда двенадцатилетнем мальчике, который вместе с отцом участвовал в походах, Тарас Шевченко пишет русскоязычную повесть "Близнецы" [4]:</w:t>
      </w:r>
    </w:p>
    <w:p w:rsidR="00275768" w:rsidRPr="004B5909" w:rsidRDefault="00275768" w:rsidP="00275768">
      <w:pPr>
        <w:pStyle w:val="50"/>
        <w:shd w:val="clear" w:color="auto" w:fill="auto"/>
        <w:spacing w:before="0" w:after="0" w:line="360" w:lineRule="auto"/>
        <w:ind w:left="20" w:right="20" w:firstLine="720"/>
        <w:jc w:val="both"/>
        <w:rPr>
          <w:rFonts w:ascii="Times New Roman" w:hAnsi="Times New Roman" w:cs="Times New Roman"/>
          <w:sz w:val="28"/>
          <w:szCs w:val="28"/>
        </w:rPr>
      </w:pPr>
      <w:r w:rsidRPr="004B5909">
        <w:rPr>
          <w:rStyle w:val="5TimesNewRoman"/>
          <w:i/>
          <w:iCs/>
          <w:color w:val="000000"/>
          <w:sz w:val="28"/>
          <w:szCs w:val="28"/>
        </w:rPr>
        <w:t>"Наконец разрешился от бремени своими чудовищами</w:t>
      </w:r>
      <w:r w:rsidRPr="004B5909">
        <w:rPr>
          <w:rStyle w:val="5TimesNewRoman1"/>
          <w:i w:val="0"/>
          <w:iCs w:val="0"/>
          <w:color w:val="000000"/>
          <w:sz w:val="28"/>
          <w:szCs w:val="28"/>
        </w:rPr>
        <w:t xml:space="preserve"> - </w:t>
      </w:r>
      <w:r w:rsidRPr="004B5909">
        <w:rPr>
          <w:rStyle w:val="5TimesNewRoman"/>
          <w:i/>
          <w:iCs/>
          <w:color w:val="000000"/>
          <w:sz w:val="28"/>
          <w:szCs w:val="28"/>
        </w:rPr>
        <w:t>чадами страшный 1812 год. ... из конца в конец по всему царству раздался клич, чтобы выходил и стар и млад заливать вражеской кровью великий пожар московский. Достиг этот судорожный клич и до пределов нашей мирной Украины. Зашевелилась она, моя родная мать, зашевелилось охотно конное и охотно пешее ополчение малороссийское. Не выдержал мой юноша, разбил псалтырь и гусли. Бежал, и в городе Пырятине записался в полк под началом пырятинского полковника Николая Свечки". (Т.Г.Шевченко "Близнецы")</w:t>
      </w:r>
    </w:p>
    <w:p w:rsidR="00275768" w:rsidRPr="004B5909" w:rsidRDefault="00275768" w:rsidP="00275768">
      <w:pPr>
        <w:pStyle w:val="80"/>
        <w:shd w:val="clear" w:color="auto" w:fill="auto"/>
        <w:spacing w:line="360" w:lineRule="auto"/>
        <w:ind w:left="20" w:firstLine="720"/>
        <w:rPr>
          <w:sz w:val="28"/>
          <w:szCs w:val="28"/>
        </w:rPr>
      </w:pPr>
      <w:r w:rsidRPr="004B5909">
        <w:rPr>
          <w:rStyle w:val="8"/>
          <w:b/>
          <w:bCs/>
          <w:color w:val="000000"/>
          <w:sz w:val="28"/>
          <w:szCs w:val="28"/>
        </w:rPr>
        <w:t>Полтавские полки и земское ополчение принимали участие:</w:t>
      </w:r>
    </w:p>
    <w:p w:rsidR="00275768" w:rsidRPr="004B5909" w:rsidRDefault="00275768" w:rsidP="00275768">
      <w:pPr>
        <w:pStyle w:val="71"/>
        <w:numPr>
          <w:ilvl w:val="0"/>
          <w:numId w:val="1"/>
        </w:numPr>
        <w:shd w:val="clear" w:color="auto" w:fill="auto"/>
        <w:tabs>
          <w:tab w:val="left" w:pos="635"/>
        </w:tabs>
        <w:spacing w:before="0" w:line="360" w:lineRule="auto"/>
        <w:ind w:left="20" w:firstLine="720"/>
        <w:rPr>
          <w:sz w:val="28"/>
          <w:szCs w:val="28"/>
        </w:rPr>
      </w:pPr>
      <w:r w:rsidRPr="004B5909">
        <w:rPr>
          <w:rStyle w:val="7"/>
          <w:color w:val="000000"/>
          <w:sz w:val="28"/>
          <w:szCs w:val="28"/>
        </w:rPr>
        <w:t>в Бородинской битве, в боях за освобождение Южной Белоруссии;</w:t>
      </w:r>
    </w:p>
    <w:p w:rsidR="00275768" w:rsidRPr="004B5909" w:rsidRDefault="00275768" w:rsidP="00275768">
      <w:pPr>
        <w:pStyle w:val="71"/>
        <w:numPr>
          <w:ilvl w:val="0"/>
          <w:numId w:val="1"/>
        </w:numPr>
        <w:shd w:val="clear" w:color="auto" w:fill="auto"/>
        <w:tabs>
          <w:tab w:val="left" w:pos="654"/>
        </w:tabs>
        <w:spacing w:before="0" w:line="360" w:lineRule="auto"/>
        <w:ind w:left="20" w:right="20" w:firstLine="720"/>
        <w:rPr>
          <w:sz w:val="28"/>
          <w:szCs w:val="28"/>
        </w:rPr>
      </w:pPr>
      <w:r w:rsidRPr="004B5909">
        <w:rPr>
          <w:rStyle w:val="7"/>
          <w:color w:val="000000"/>
          <w:sz w:val="28"/>
          <w:szCs w:val="28"/>
        </w:rPr>
        <w:t>в заграничных походах: бой под Новым Замостьем (Польша), также полтавские полки несли гарнизонную службу на территории Польши, Германии, Франции.</w:t>
      </w:r>
    </w:p>
    <w:p w:rsidR="00275768" w:rsidRPr="004B5909" w:rsidRDefault="00275768" w:rsidP="00275768">
      <w:pPr>
        <w:pStyle w:val="71"/>
        <w:shd w:val="clear" w:color="auto" w:fill="auto"/>
        <w:spacing w:before="0" w:line="360" w:lineRule="auto"/>
        <w:ind w:left="20" w:right="20" w:firstLine="720"/>
        <w:rPr>
          <w:sz w:val="28"/>
          <w:szCs w:val="28"/>
        </w:rPr>
      </w:pPr>
      <w:r w:rsidRPr="004B5909">
        <w:rPr>
          <w:rStyle w:val="7"/>
          <w:color w:val="000000"/>
          <w:sz w:val="28"/>
          <w:szCs w:val="28"/>
        </w:rPr>
        <w:t xml:space="preserve">Героический наратив того, что многие украинцы принимали активное участие в русско-французской войне 1812 г. легко узнаваем в ярких строках чудесной лирики героя Отечественной войны 1812 года Дениса Давыдова: «В ужасах войны кровавой я опасности искал, я горел бессмертной славой, разрушением дышал; и, в безумстве упоённый чадом славы бранных дел, посреди грозы военной счастие найти хотел!..[5]» Это он прекрасно описывает жизненный путь украинки, первой женщины-офицера российской армии </w:t>
      </w:r>
      <w:r w:rsidRPr="004B5909">
        <w:rPr>
          <w:rStyle w:val="70"/>
          <w:color w:val="000000"/>
          <w:sz w:val="28"/>
          <w:szCs w:val="28"/>
        </w:rPr>
        <w:t xml:space="preserve">Надежды Андреевны Дуровой. Н. </w:t>
      </w:r>
      <w:r w:rsidRPr="004B5909">
        <w:rPr>
          <w:rStyle w:val="7"/>
          <w:color w:val="000000"/>
          <w:sz w:val="28"/>
          <w:szCs w:val="28"/>
        </w:rPr>
        <w:t xml:space="preserve">А. Дурова (1783-1866 гг.). родилась в деревне Большая Круча (теперь Пырятинский район). В возрасте 24 лет она записалась в российскую армию под мужским именем Соколова, позднее Александрова. В российской армии служила с 1807 г., участница боев под Фриландом, Смоленском, Бородином. За участие в войне 1812 г. </w:t>
      </w:r>
      <w:r w:rsidRPr="004B5909">
        <w:rPr>
          <w:rStyle w:val="7"/>
          <w:color w:val="000000"/>
          <w:sz w:val="28"/>
          <w:szCs w:val="28"/>
        </w:rPr>
        <w:lastRenderedPageBreak/>
        <w:t>награждена Георгиевским крестом, некоторое время была адъютантом М.Кутузова. В отставку вышла в 1817 г. в чине штабс-капитана. Взяв себе в 1806 г. мужское имя, Н. Дурова носила его шестьдесят лет. На формирование исторической памяти о событиях 1812 г. определенное влияние имели произведения выходцев из Украины. Так, Н. Дурова была талантливой писательницей, творчество которой высоко ценил А. С. Пушкин, В.Г.Белинский. «Судьба автора так любопытна, так известна и так таинственна, - писал А. С. Пушкин, - что разрешение загадки должно произвести сильное общее впечатление...[6]». Надежда Дурова - автор мемуаров «Кавалерист-девица», отрывок из которых напечатан в журнале «Современник» в 1836 г. при содействии А. С. Пушкина. Дурова хотела озаглавить рукопись: «Своеручные записки русской амазонки, известной под именем Александрова», Пушкин же советовал назвать их просто: «Мнение мое, искенное и беспристрастное, - оставить как есть. «Записки амазонки» - как-то слишком изыскано, манерно, напоминает немецкие романы. «Записки Н. А. Дуровой» - просто, искренне и благородно. Будьте смелы, вступайте на поприще литературное столь же отважно, как и на то, которое вас прославило. Полумеры никуда не годятся. Весь ваш А.П. Дом мой к вашим услугам» [6].</w:t>
      </w:r>
    </w:p>
    <w:p w:rsidR="00275768" w:rsidRPr="004B5909" w:rsidRDefault="00275768" w:rsidP="00275768">
      <w:pPr>
        <w:pStyle w:val="71"/>
        <w:shd w:val="clear" w:color="auto" w:fill="auto"/>
        <w:spacing w:before="0" w:line="360" w:lineRule="auto"/>
        <w:ind w:left="20" w:right="20" w:firstLine="720"/>
        <w:rPr>
          <w:sz w:val="28"/>
          <w:szCs w:val="28"/>
        </w:rPr>
      </w:pPr>
      <w:r w:rsidRPr="004B5909">
        <w:rPr>
          <w:rStyle w:val="7"/>
          <w:color w:val="000000"/>
          <w:sz w:val="28"/>
          <w:szCs w:val="28"/>
        </w:rPr>
        <w:t>Весьма показательно, что формированию соответствующего исторического наратива способствовали не только литературные средства. Образ Надежды Дуровой положен в основу известной театральной комедии «Давным-давно» и художественного фильма Эльдара Рязанова «Гусарская баллада».</w:t>
      </w:r>
    </w:p>
    <w:p w:rsidR="00275768" w:rsidRPr="004B5909" w:rsidRDefault="00275768" w:rsidP="00275768">
      <w:pPr>
        <w:pStyle w:val="71"/>
        <w:shd w:val="clear" w:color="auto" w:fill="auto"/>
        <w:spacing w:before="0" w:line="360" w:lineRule="auto"/>
        <w:ind w:left="20" w:right="20" w:firstLine="720"/>
        <w:rPr>
          <w:sz w:val="28"/>
          <w:szCs w:val="28"/>
        </w:rPr>
      </w:pPr>
      <w:r w:rsidRPr="004B5909">
        <w:rPr>
          <w:rStyle w:val="7"/>
          <w:color w:val="000000"/>
          <w:sz w:val="28"/>
          <w:szCs w:val="28"/>
        </w:rPr>
        <w:t>Однако превратности судьбы не всегда способствовали укреплению создаваемых образов и мифов. Так, Дурова с Францией воевала, - а всего через столетие ее потомкам эта страна дала приют и стала второй родиной. Правнучки младшего брата Надежды Дуровой - Василия живут во Франции.</w:t>
      </w:r>
    </w:p>
    <w:p w:rsidR="00275768" w:rsidRPr="004B5909" w:rsidRDefault="00275768" w:rsidP="00275768">
      <w:pPr>
        <w:pStyle w:val="71"/>
        <w:shd w:val="clear" w:color="auto" w:fill="auto"/>
        <w:spacing w:before="0" w:line="360" w:lineRule="auto"/>
        <w:ind w:left="20" w:firstLine="720"/>
        <w:jc w:val="left"/>
        <w:rPr>
          <w:sz w:val="28"/>
          <w:szCs w:val="28"/>
        </w:rPr>
      </w:pPr>
      <w:r w:rsidRPr="004B5909">
        <w:rPr>
          <w:rStyle w:val="7"/>
          <w:color w:val="000000"/>
          <w:sz w:val="28"/>
          <w:szCs w:val="28"/>
        </w:rPr>
        <w:t>С ним она приехала в Елабугу, Василий, отдыхая на Кавказе, встречался с</w:t>
      </w:r>
    </w:p>
    <w:p w:rsidR="00275768" w:rsidRPr="004B5909" w:rsidRDefault="00275768" w:rsidP="00275768">
      <w:pPr>
        <w:pStyle w:val="71"/>
        <w:shd w:val="clear" w:color="auto" w:fill="auto"/>
        <w:tabs>
          <w:tab w:val="left" w:pos="1206"/>
        </w:tabs>
        <w:spacing w:before="0" w:line="360" w:lineRule="auto"/>
        <w:ind w:left="20" w:firstLine="720"/>
        <w:jc w:val="left"/>
        <w:rPr>
          <w:sz w:val="28"/>
          <w:szCs w:val="28"/>
        </w:rPr>
      </w:pPr>
      <w:r w:rsidRPr="004B5909">
        <w:rPr>
          <w:rStyle w:val="7"/>
          <w:color w:val="000000"/>
          <w:sz w:val="28"/>
          <w:szCs w:val="28"/>
        </w:rPr>
        <w:lastRenderedPageBreak/>
        <w:t>А.Пушкиным и рассказывал ему о своей удивительной сестре.</w:t>
      </w:r>
    </w:p>
    <w:p w:rsidR="00275768" w:rsidRPr="004B5909" w:rsidRDefault="00275768" w:rsidP="00275768">
      <w:pPr>
        <w:pStyle w:val="71"/>
        <w:shd w:val="clear" w:color="auto" w:fill="auto"/>
        <w:spacing w:before="0" w:line="360" w:lineRule="auto"/>
        <w:ind w:left="20" w:firstLine="720"/>
        <w:rPr>
          <w:sz w:val="28"/>
          <w:szCs w:val="28"/>
        </w:rPr>
      </w:pPr>
      <w:r w:rsidRPr="004B5909">
        <w:rPr>
          <w:rStyle w:val="7"/>
          <w:color w:val="000000"/>
          <w:sz w:val="28"/>
          <w:szCs w:val="28"/>
        </w:rPr>
        <w:t>Важным аспектом раскрытия темы также является анализ практики и национальной составляющей видных участников и полков национально- территориального формирования в Отечественной войне 1812 г., в которой активное участие также принимали:</w:t>
      </w:r>
    </w:p>
    <w:p w:rsidR="00275768" w:rsidRPr="004B5909" w:rsidRDefault="00275768" w:rsidP="00275768">
      <w:pPr>
        <w:pStyle w:val="71"/>
        <w:numPr>
          <w:ilvl w:val="0"/>
          <w:numId w:val="1"/>
        </w:numPr>
        <w:shd w:val="clear" w:color="auto" w:fill="auto"/>
        <w:tabs>
          <w:tab w:val="left" w:pos="754"/>
        </w:tabs>
        <w:spacing w:before="0" w:line="360" w:lineRule="auto"/>
        <w:ind w:left="20" w:firstLine="720"/>
        <w:rPr>
          <w:sz w:val="28"/>
          <w:szCs w:val="28"/>
        </w:rPr>
      </w:pPr>
      <w:r w:rsidRPr="004B5909">
        <w:rPr>
          <w:rStyle w:val="70"/>
          <w:color w:val="000000"/>
          <w:sz w:val="28"/>
          <w:szCs w:val="28"/>
        </w:rPr>
        <w:t xml:space="preserve">Дмитрий Петрович Неверовский </w:t>
      </w:r>
      <w:r w:rsidRPr="004B5909">
        <w:rPr>
          <w:rStyle w:val="7"/>
          <w:color w:val="000000"/>
          <w:sz w:val="28"/>
          <w:szCs w:val="28"/>
        </w:rPr>
        <w:t>- сын сотника из деревни Прохоровка Золотоношского уезда (тогда Полтавская губерния). К 1812 г. он уже командовал 27-й пехотной дивизией, в составе которой был Полтавский полк, участник Бородинского сражения, погиб во время заграничных походов российских войск. В августе 1812 г. Неверовский оказал упорное сопротивление превосходящим силам конницы Мюрата под Красным, в результате чего Наполеон не смог отрезать русские войска от Смоленска и зайти им в тыл. "Нельзя довольно похвалить храбрости и твердости, с какою дивизия, совершенно новая, дралась против чрезмерно превосходных сил неприятельских", - писал об этом сражении П. И. Багратион. За этот подвиг Неверовский получил орден св. Георгия 4 степени. С боями генерал совершил прославивший его переход к Смоленску. Этот подвиг принес ему бессмертную славу, - считал Император Александр I. Отлично проявил себя Неверовский и в Бородинском сражении, защищая Шевардинский редут, и при обороне Семеновских флешей. Даже будучи раненым, он не покинул поле брани. В звании генерал-лейтенанта Неверовский принимал участие в боях под Тарутином и Малоярославцем. В 1813 г. генерал был тяжело ранен в лейпцигской "Битве народов". Генерал-лейтенант Д. П. Неверовский погиб в 1813 г. под Лейпцигом, был похоронен в Галле ив 1912 г. по высочайшему повелению государя императора Николая Александровича, к столетию Бородинской битвы, прах Неверовского был перезахоронен на Бородинском поле, пренесен на Родину 8 июля того же года [7].</w:t>
      </w:r>
    </w:p>
    <w:p w:rsidR="00275768" w:rsidRPr="004B5909" w:rsidRDefault="00275768" w:rsidP="00275768">
      <w:pPr>
        <w:pStyle w:val="71"/>
        <w:numPr>
          <w:ilvl w:val="0"/>
          <w:numId w:val="1"/>
        </w:numPr>
        <w:shd w:val="clear" w:color="auto" w:fill="auto"/>
        <w:tabs>
          <w:tab w:val="left" w:pos="735"/>
        </w:tabs>
        <w:spacing w:before="0" w:line="360" w:lineRule="auto"/>
        <w:ind w:left="20" w:firstLine="720"/>
        <w:rPr>
          <w:sz w:val="28"/>
          <w:szCs w:val="28"/>
        </w:rPr>
      </w:pPr>
      <w:r w:rsidRPr="004B5909">
        <w:rPr>
          <w:rStyle w:val="70"/>
          <w:color w:val="000000"/>
          <w:sz w:val="28"/>
          <w:szCs w:val="28"/>
        </w:rPr>
        <w:t xml:space="preserve">Иван Федорович Паскевич </w:t>
      </w:r>
      <w:r w:rsidRPr="004B5909">
        <w:rPr>
          <w:rStyle w:val="7"/>
          <w:color w:val="000000"/>
          <w:sz w:val="28"/>
          <w:szCs w:val="28"/>
        </w:rPr>
        <w:t>(1782, Полтава - 1856, Варшава) - военный деятель. Происходил от известного казачьего рода. Прошел все</w:t>
      </w:r>
      <w:r>
        <w:rPr>
          <w:lang w:val="uk-UA"/>
        </w:rPr>
        <w:t xml:space="preserve"> </w:t>
      </w:r>
      <w:r w:rsidRPr="004B5909">
        <w:rPr>
          <w:rStyle w:val="7"/>
          <w:color w:val="000000"/>
          <w:sz w:val="28"/>
          <w:szCs w:val="28"/>
        </w:rPr>
        <w:t xml:space="preserve">тяготы войны 1812 г., заслужил прозвище "Храбрый". За годы долгой и </w:t>
      </w:r>
      <w:r w:rsidRPr="004B5909">
        <w:rPr>
          <w:rStyle w:val="7"/>
          <w:color w:val="000000"/>
          <w:sz w:val="28"/>
          <w:szCs w:val="28"/>
        </w:rPr>
        <w:lastRenderedPageBreak/>
        <w:t xml:space="preserve">верной службы российскому самодержавию дослужился до высшего генеральского чина </w:t>
      </w:r>
      <w:r w:rsidRPr="004B5909">
        <w:rPr>
          <w:rStyle w:val="7"/>
          <w:color w:val="000000"/>
          <w:sz w:val="28"/>
          <w:szCs w:val="28"/>
          <w:lang w:val="uk-UA" w:eastAsia="uk-UA"/>
        </w:rPr>
        <w:t xml:space="preserve">генерал-фельдмаршала, </w:t>
      </w:r>
      <w:r w:rsidRPr="004B5909">
        <w:rPr>
          <w:rStyle w:val="7"/>
          <w:color w:val="000000"/>
          <w:sz w:val="28"/>
          <w:szCs w:val="28"/>
        </w:rPr>
        <w:t>награжден золотой саблей за храбрость, орденом св. Георгия 4-й степени. В ходе военных действий получил пулевое ранение в голову, но в условиях вторжения Наполеона продолжил службу. Во время Отечественной войны 1812 г. и заграничных походов был участником важнейших сражений, проявил храбрость (при Бородине под ним убили двух лошадей), трудоспособность и ревность к службе. Командовал дивизией при взятии Парижа [8].</w:t>
      </w:r>
    </w:p>
    <w:p w:rsidR="00275768" w:rsidRPr="004B5909" w:rsidRDefault="00275768" w:rsidP="00275768">
      <w:pPr>
        <w:pStyle w:val="71"/>
        <w:shd w:val="clear" w:color="auto" w:fill="auto"/>
        <w:spacing w:before="0" w:line="360" w:lineRule="auto"/>
        <w:ind w:left="20" w:right="20" w:firstLine="720"/>
        <w:rPr>
          <w:sz w:val="28"/>
          <w:szCs w:val="28"/>
        </w:rPr>
      </w:pPr>
      <w:r w:rsidRPr="004B5909">
        <w:rPr>
          <w:rStyle w:val="7"/>
          <w:color w:val="000000"/>
          <w:sz w:val="28"/>
          <w:szCs w:val="28"/>
        </w:rPr>
        <w:t>В ноябре 1810 г. за отличия в сражении под Ватином Паскевичу был пожалован чин генерал-майора и он получил назначение в Киев начальником 26-й пехотной дивизии, с которой он прошел Отечественную войну 1812 г. Действуя в составе 2-й армии П.Багратиона, дивизия Паскевича отличилась в тяжелых оборонительных боях под Салтановкой и Смоленском. В Смоленском сражении Паскевич стоял насмерть, защищая Королевский бастион, и Багратион тепло поблагодарил генерала за проявленное мужество. В Бородинском сражении генерал со своей дивизией доблестно защищал редут на Курганной высоте, вошедший в историю под названием "батареи Раевского". Атаки французов следовали одна за другой, но Паскевич выстоял. Из шести полков его дивизии осталось в строю около 1200 человек</w:t>
      </w:r>
    </w:p>
    <w:p w:rsidR="00275768" w:rsidRPr="004B5909" w:rsidRDefault="00275768" w:rsidP="00275768">
      <w:pPr>
        <w:pStyle w:val="71"/>
        <w:numPr>
          <w:ilvl w:val="0"/>
          <w:numId w:val="1"/>
        </w:numPr>
        <w:shd w:val="clear" w:color="auto" w:fill="auto"/>
        <w:tabs>
          <w:tab w:val="left" w:pos="154"/>
        </w:tabs>
        <w:spacing w:before="0" w:line="360" w:lineRule="auto"/>
        <w:ind w:right="20" w:firstLine="720"/>
        <w:rPr>
          <w:sz w:val="28"/>
          <w:szCs w:val="28"/>
        </w:rPr>
      </w:pPr>
      <w:r w:rsidRPr="004B5909">
        <w:rPr>
          <w:rStyle w:val="7"/>
          <w:color w:val="000000"/>
          <w:sz w:val="28"/>
          <w:szCs w:val="28"/>
        </w:rPr>
        <w:t xml:space="preserve">один полк. На торжественном приеме в освобожденном Вильно (Вильнюсе) по случаю дня рождения Александра I главнокомандующий Кутузов представил Паскевича царю как одного из своих лучших генералов. В 1813 г. Иван Федорович во главе своей дивизии сражался под Дрезденом и Лейпцигом, произведен в генерал-лейтенанты, награжден орденом святой Анны </w:t>
      </w:r>
      <w:r w:rsidRPr="004B5909">
        <w:rPr>
          <w:rStyle w:val="7"/>
          <w:color w:val="000000"/>
          <w:sz w:val="28"/>
          <w:szCs w:val="28"/>
          <w:lang w:val="uk-UA" w:eastAsia="uk-UA"/>
        </w:rPr>
        <w:t xml:space="preserve">1-й </w:t>
      </w:r>
      <w:r w:rsidRPr="004B5909">
        <w:rPr>
          <w:rStyle w:val="7"/>
          <w:color w:val="000000"/>
          <w:sz w:val="28"/>
          <w:szCs w:val="28"/>
        </w:rPr>
        <w:t xml:space="preserve">степени. В январе 1814 г. назначен начальником 2-й гренадерской дивизии, действовавшей во Франции, сражался под Парижем против войск маршала Нея. Как боевой генерал, И. Ф. Паскевич критически оценивал период аракчеевщины, воцарившейся в армии после войны. «Я требовал, - писал он в своих записках, - строгой дисциплины и службы... но я не дозволял акробатства с носками и коленками солдат, я сильно преследовал </w:t>
      </w:r>
      <w:r w:rsidRPr="004B5909">
        <w:rPr>
          <w:rStyle w:val="7"/>
          <w:color w:val="000000"/>
          <w:sz w:val="28"/>
          <w:szCs w:val="28"/>
        </w:rPr>
        <w:lastRenderedPageBreak/>
        <w:t>жестокость и самоуправство, а хороших храбрых офицеров я оберегал [8]».</w:t>
      </w:r>
    </w:p>
    <w:p w:rsidR="00275768" w:rsidRPr="004B5909" w:rsidRDefault="00275768" w:rsidP="00275768">
      <w:pPr>
        <w:pStyle w:val="71"/>
        <w:shd w:val="clear" w:color="auto" w:fill="auto"/>
        <w:spacing w:before="0" w:line="360" w:lineRule="auto"/>
        <w:ind w:right="20" w:firstLine="720"/>
        <w:rPr>
          <w:sz w:val="28"/>
          <w:szCs w:val="28"/>
        </w:rPr>
      </w:pPr>
      <w:r w:rsidRPr="004B5909">
        <w:rPr>
          <w:rStyle w:val="7"/>
          <w:color w:val="000000"/>
          <w:sz w:val="28"/>
          <w:szCs w:val="28"/>
        </w:rPr>
        <w:t>Очевидно, что столкновения между двумя империями породило украинскую надежду на восстановление автономии и казацкого строя. В бывшей Гетманщине втечение июля 1812 г. было сформировано украинское ополчение под командованием генерал-лейтенанта Гудовича М.В. Отдельные украинские казацкие и ополченские полки принимали участие в преследовании врага за пределами России, несли гарнизонную службу на территории Польши, Германии, Франции. Полки понесли немалые потери, но после войны их украинские войска были расформированы. Тем самим, свое обещание оставить казаков как постоянное войско царское правительство не выполнило.</w:t>
      </w:r>
    </w:p>
    <w:p w:rsidR="00275768" w:rsidRPr="004B5909" w:rsidRDefault="00275768" w:rsidP="00275768">
      <w:pPr>
        <w:pStyle w:val="71"/>
        <w:shd w:val="clear" w:color="auto" w:fill="auto"/>
        <w:spacing w:before="0" w:line="360" w:lineRule="auto"/>
        <w:ind w:right="20" w:firstLine="720"/>
        <w:rPr>
          <w:sz w:val="28"/>
          <w:szCs w:val="28"/>
        </w:rPr>
      </w:pPr>
      <w:r w:rsidRPr="004B5909">
        <w:rPr>
          <w:rStyle w:val="7"/>
          <w:color w:val="000000"/>
          <w:sz w:val="28"/>
          <w:szCs w:val="28"/>
        </w:rPr>
        <w:t>Показательно, что на Волыни, как и на всей оккупированной территории, развернулось партизанское движение. Командование наполеоновских войск, которое рассчитывало найти в Украине, в частности в ее юго-западных губерниях, широкую поддержку, просчиталось. Население Волыни, весь украинский народ активно включились в борьбу против захватчиков. Для обеспечения 3-й русской армии продовольствием, фуражом, снаряжением в Изяславе, Староконстантинове, Житомире и других городах создавались так называемые «магазины» - тыловые базы. Заботясь о создании и сохранении запасов продовольствия и фуража, русское командование учитывало, что они должны пойти не только на поставки регулярной армии, но и конного казачьего войска, которое предполагалось создать для помощи армии. В течение 40 дней в Каменце-Подольском из рекрутов местного, а также Летичевского, Новоушицкого, Проскуровского уездов был сформирован 4-й Украинский казачий полк. Изменилось отношение к рекрутской повинности. В Каменец-Подольском, Киевской и Волынской губерниях были созданы отряды «лесной стражи». Готовясь к решающим боям с врагом, Кутузов не ослаблял внимания к укреплению обороны Украины.</w:t>
      </w:r>
    </w:p>
    <w:p w:rsidR="00275768" w:rsidRPr="004B5909" w:rsidRDefault="00275768" w:rsidP="00275768">
      <w:pPr>
        <w:pStyle w:val="71"/>
        <w:shd w:val="clear" w:color="auto" w:fill="auto"/>
        <w:spacing w:before="0" w:line="360" w:lineRule="auto"/>
        <w:ind w:left="20" w:right="40" w:firstLine="720"/>
        <w:rPr>
          <w:sz w:val="28"/>
          <w:szCs w:val="28"/>
        </w:rPr>
      </w:pPr>
      <w:r w:rsidRPr="004B5909">
        <w:rPr>
          <w:rStyle w:val="7"/>
          <w:color w:val="000000"/>
          <w:sz w:val="28"/>
          <w:szCs w:val="28"/>
        </w:rPr>
        <w:t xml:space="preserve">В историческом и культурном наследии Екатеринославщины </w:t>
      </w:r>
      <w:r w:rsidRPr="004B5909">
        <w:rPr>
          <w:rStyle w:val="7"/>
          <w:color w:val="000000"/>
          <w:sz w:val="28"/>
          <w:szCs w:val="28"/>
        </w:rPr>
        <w:lastRenderedPageBreak/>
        <w:t>сохранились интересные мемуарные и автобиографические памятники. М.Урусов выступил издателем этих мемуаров, опубликованных в 1912 г. в Екатеринославе под названием «Воспоминания помещика Верхнеднепровского уезда, Екатеринославской губернии капитана Варфоломея Федоровича Крупянского об участии его в войнах с Турцией и Францией в период 1807 - 1816 гг.» [9]. Эта публикация была осуществлена к 100-летнему юбилею войны 1812 г. В предисловии М. Урусов определил «Воспоминания» В. Крупянского не только как исторический памятник славной эпохи, но и как материал, что характеризует бытовые условия и культурное состояние российского общества в начале XIX в. В. Крупянский родился ок. 1792 г., по предположению, местом его рождения была Полтава. В составе Смоленского драгунского полка В. Крупянский участвовал в русско-турецкой войне 1806 - 1812 гг, в Отечественной войне с Францией 1812 г., в операциях оккупационного корпуса во Франции. В 1815 г. В.Крупянский получил чин поручика, в 1820 г. - чин штабс-капитана, за участие в войне 1812 г. он был награжден памятной серебряной медалью. По свидетельству его дочери Афалин Варфоломеевны (в замужестве - Хандалеевой), кроме «Воспоминаний», он оставил после смерти еще и «Дневник», который вел на протяжении всей его военной службы (1807 - 1823 гг.) Но, к сожалению, этот «Дневник» был украден в Харькове. Остались только «Воспоминания», в которых Крупянский мыслями погрузился во времена своей молодости, он принадлежал к, так называемому, «поколению войны 1812 года», к тем молодым офицерам, к которым М.Цветаева обращалась в своей поэзии: «Генералам двенадцатого года»[10].</w:t>
      </w:r>
    </w:p>
    <w:p w:rsidR="00275768" w:rsidRPr="004B5909" w:rsidRDefault="00275768" w:rsidP="00275768">
      <w:pPr>
        <w:pStyle w:val="71"/>
        <w:shd w:val="clear" w:color="auto" w:fill="auto"/>
        <w:spacing w:before="0" w:line="360" w:lineRule="auto"/>
        <w:ind w:left="20" w:right="40" w:firstLine="720"/>
        <w:rPr>
          <w:sz w:val="28"/>
          <w:szCs w:val="28"/>
        </w:rPr>
      </w:pPr>
      <w:r w:rsidRPr="004B5909">
        <w:rPr>
          <w:rStyle w:val="7"/>
          <w:color w:val="000000"/>
          <w:sz w:val="28"/>
          <w:szCs w:val="28"/>
        </w:rPr>
        <w:t xml:space="preserve">Память о героическом времени хранилась и передавалась из поколения в поколение. В. Крупянский был хорошо знаком с мемуарной литературой своего времени, в том числе и с воспоминаниями участников войны 1812 г. Тогда (1849 г.) уже были опубликованы мемуары М. Голицына, Д. Давыдова, Н. Дуровой, М. Муравьева, В.Раевского, В. Штейнгеля, и, </w:t>
      </w:r>
      <w:r w:rsidRPr="004B5909">
        <w:rPr>
          <w:rStyle w:val="7"/>
          <w:color w:val="000000"/>
          <w:sz w:val="28"/>
          <w:szCs w:val="28"/>
        </w:rPr>
        <w:lastRenderedPageBreak/>
        <w:t>наконец, особенно</w:t>
      </w:r>
      <w:r>
        <w:rPr>
          <w:rStyle w:val="7"/>
          <w:color w:val="000000"/>
          <w:sz w:val="28"/>
          <w:szCs w:val="28"/>
          <w:lang w:val="uk-UA"/>
        </w:rPr>
        <w:t xml:space="preserve"> </w:t>
      </w:r>
      <w:r w:rsidRPr="004B5909">
        <w:rPr>
          <w:rStyle w:val="7"/>
          <w:color w:val="000000"/>
          <w:sz w:val="28"/>
          <w:szCs w:val="28"/>
        </w:rPr>
        <w:t>интересные «Письма русского офицера» Ф. Глинки. Он выполнял специальные поручения командования, в том числе и секретные задания разведывательного характера, также был переводчиком, топографом, ординарцем корпусного командира П. Эссена[11]. Из мемуаров В.Крупянского становится понятным, что в Смоленском драгунском полку было много украинцев. Рассказывая о передвижении полка с Фокшан в Хотин, мемуарист пишет, что солдаты об этом передвижении говорили, что они идут «под француза», т.е. употребляется предлог украинского языка (в контексте он передается русскими буквами - «пид француза»). Ординарцем</w:t>
      </w:r>
    </w:p>
    <w:p w:rsidR="00275768" w:rsidRPr="004B5909" w:rsidRDefault="00275768" w:rsidP="00275768">
      <w:pPr>
        <w:pStyle w:val="71"/>
        <w:shd w:val="clear" w:color="auto" w:fill="auto"/>
        <w:tabs>
          <w:tab w:val="left" w:pos="308"/>
        </w:tabs>
        <w:spacing w:before="0" w:line="360" w:lineRule="auto"/>
        <w:ind w:left="20" w:right="20" w:firstLine="720"/>
        <w:rPr>
          <w:sz w:val="28"/>
          <w:szCs w:val="28"/>
        </w:rPr>
      </w:pPr>
      <w:r>
        <w:rPr>
          <w:noProof/>
          <w:sz w:val="28"/>
          <w:szCs w:val="28"/>
          <w:lang w:eastAsia="ru-RU"/>
        </w:rPr>
        <mc:AlternateContent>
          <mc:Choice Requires="wps">
            <w:drawing>
              <wp:anchor distT="0" distB="0" distL="63500" distR="63500" simplePos="0" relativeHeight="251659264" behindDoc="1" locked="0" layoutInCell="1" allowOverlap="1">
                <wp:simplePos x="0" y="0"/>
                <wp:positionH relativeFrom="margin">
                  <wp:posOffset>5327015</wp:posOffset>
                </wp:positionH>
                <wp:positionV relativeFrom="margin">
                  <wp:posOffset>-647065</wp:posOffset>
                </wp:positionV>
                <wp:extent cx="235585" cy="641350"/>
                <wp:effectExtent l="0" t="0" r="0" b="0"/>
                <wp:wrapTopAndBottom/>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768" w:rsidRDefault="00275768" w:rsidP="00275768">
                            <w:pPr>
                              <w:pStyle w:val="9"/>
                              <w:shd w:val="clear" w:color="auto" w:fill="auto"/>
                              <w:spacing w:line="1010" w:lineRule="exact"/>
                              <w:ind w:left="100"/>
                            </w:pPr>
                            <w:r>
                              <w:rPr>
                                <w:rStyle w:val="9Exact"/>
                                <w:b/>
                                <w:bCs/>
                                <w:noProof w:val="0"/>
                                <w:color w:val="000000"/>
                                <w:lang w:val="en-US"/>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19.45pt;margin-top:-50.95pt;width:18.55pt;height:50.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" filled="f" stroked="f">
                <v:textbox style="mso-fit-shape-to-text:t" inset="0,0,0,0">
                  <w:txbxContent>
                    <w:p w:rsidR="00275768" w:rsidRDefault="00275768" w:rsidP="00275768">
                      <w:pPr>
                        <w:pStyle w:val="9"/>
                        <w:shd w:val="clear" w:color="auto" w:fill="auto"/>
                        <w:spacing w:line="1010" w:lineRule="exact"/>
                        <w:ind w:left="100"/>
                      </w:pPr>
                      <w:r>
                        <w:rPr>
                          <w:rStyle w:val="9Exact"/>
                          <w:b/>
                          <w:bCs/>
                          <w:noProof w:val="0"/>
                          <w:color w:val="000000"/>
                          <w:lang w:val="en-US"/>
                        </w:rPr>
                        <w:t>I</w:t>
                      </w:r>
                    </w:p>
                  </w:txbxContent>
                </v:textbox>
                <w10:wrap type="topAndBottom" anchorx="margin" anchory="margin"/>
              </v:shape>
            </w:pict>
          </mc:Fallback>
        </mc:AlternateContent>
      </w:r>
      <w:r w:rsidRPr="004B5909">
        <w:rPr>
          <w:rStyle w:val="7"/>
          <w:color w:val="000000"/>
          <w:sz w:val="28"/>
          <w:szCs w:val="28"/>
        </w:rPr>
        <w:t>В.</w:t>
      </w:r>
      <w:r w:rsidRPr="004B5909">
        <w:rPr>
          <w:rStyle w:val="7"/>
          <w:color w:val="000000"/>
          <w:sz w:val="28"/>
          <w:szCs w:val="28"/>
        </w:rPr>
        <w:tab/>
        <w:t xml:space="preserve">Крупянского был украинец Горельчук. Сослуживцами были украинцы Лебедь, брат Ломиковского и др. Сам мемуарист идентифицирует себя украинцем. Так, рассказывая о том, что он видел в кабинете искусств в Париже, автор «Воспоминаний» сообщил, что видел там «нашу </w:t>
      </w:r>
      <w:r w:rsidRPr="004B5909">
        <w:rPr>
          <w:rStyle w:val="7"/>
          <w:color w:val="000000"/>
          <w:sz w:val="28"/>
          <w:szCs w:val="28"/>
          <w:lang w:val="uk-UA" w:eastAsia="uk-UA"/>
        </w:rPr>
        <w:t xml:space="preserve">рядовину </w:t>
      </w:r>
      <w:r w:rsidRPr="004B5909">
        <w:rPr>
          <w:rStyle w:val="7"/>
          <w:color w:val="000000"/>
          <w:sz w:val="28"/>
          <w:szCs w:val="28"/>
        </w:rPr>
        <w:t xml:space="preserve">и русские циновки». В «Воспоминаниях» В. Крупянский оставил некоторые пожелания, советы и наставления своим детям, в частности сыновьям. Например: «Служи хорошо в полку; он заменит тебе отца и мать, и семью» </w:t>
      </w:r>
      <w:r w:rsidRPr="004B5909">
        <w:rPr>
          <w:rStyle w:val="7David"/>
          <w:rFonts w:ascii="Times New Roman" w:hAnsi="Times New Roman" w:cs="Times New Roman"/>
          <w:color w:val="000000"/>
          <w:sz w:val="28"/>
          <w:szCs w:val="28"/>
        </w:rPr>
        <w:t>[</w:t>
      </w:r>
      <w:r w:rsidRPr="004B5909">
        <w:rPr>
          <w:rStyle w:val="72"/>
          <w:color w:val="000000"/>
          <w:sz w:val="28"/>
          <w:szCs w:val="28"/>
        </w:rPr>
        <w:t>12</w:t>
      </w:r>
      <w:r w:rsidRPr="004B5909">
        <w:rPr>
          <w:rStyle w:val="7David"/>
          <w:rFonts w:ascii="Times New Roman" w:hAnsi="Times New Roman" w:cs="Times New Roman"/>
          <w:color w:val="000000"/>
          <w:sz w:val="28"/>
          <w:szCs w:val="28"/>
        </w:rPr>
        <w:t>].</w:t>
      </w:r>
    </w:p>
    <w:p w:rsidR="00275768" w:rsidRPr="004B5909" w:rsidRDefault="00275768" w:rsidP="00275768">
      <w:pPr>
        <w:pStyle w:val="71"/>
        <w:shd w:val="clear" w:color="auto" w:fill="auto"/>
        <w:spacing w:before="0" w:line="360" w:lineRule="auto"/>
        <w:ind w:left="20" w:right="20" w:firstLine="720"/>
        <w:rPr>
          <w:sz w:val="28"/>
          <w:szCs w:val="28"/>
        </w:rPr>
      </w:pPr>
      <w:r w:rsidRPr="004B5909">
        <w:rPr>
          <w:rStyle w:val="7"/>
          <w:color w:val="000000"/>
          <w:sz w:val="28"/>
          <w:szCs w:val="28"/>
        </w:rPr>
        <w:t>Как известно, героическая борьба народов России завершилась полным разгромом наполеоновской армии. Боевое содружество русского, украинского и других народов царской России в Отечественной войне 1812 г. еще больше укрепило их единение. Героические подвиги славных представителей Украины, как показано выше, имели как реальное значение, так и стали составной частью военных успехов России.</w:t>
      </w:r>
    </w:p>
    <w:p w:rsidR="00275768" w:rsidRDefault="00275768" w:rsidP="00275768">
      <w:pPr>
        <w:pStyle w:val="71"/>
        <w:shd w:val="clear" w:color="auto" w:fill="auto"/>
        <w:spacing w:before="0" w:line="360" w:lineRule="auto"/>
        <w:ind w:left="20" w:right="20" w:firstLine="720"/>
        <w:rPr>
          <w:rStyle w:val="7"/>
          <w:color w:val="000000"/>
          <w:sz w:val="28"/>
          <w:szCs w:val="28"/>
          <w:lang w:val="uk-UA"/>
        </w:rPr>
      </w:pPr>
      <w:r w:rsidRPr="004B5909">
        <w:rPr>
          <w:rStyle w:val="7"/>
          <w:color w:val="000000"/>
          <w:sz w:val="28"/>
          <w:szCs w:val="28"/>
        </w:rPr>
        <w:t>Наряду с этим все факты и события имели и имеют также большое значение в формировании народной исторической памяти, как в общероссийском, так и национальном - украинском измерении. Историческая память о славных подвигах в войне 1812 г. послужила солидным подспорьем в формировании героического национального наратива, который имеет сво</w:t>
      </w:r>
      <w:r>
        <w:rPr>
          <w:rStyle w:val="7"/>
          <w:color w:val="000000"/>
          <w:sz w:val="28"/>
          <w:szCs w:val="28"/>
        </w:rPr>
        <w:t>е значение и в последующие эпох</w:t>
      </w:r>
    </w:p>
    <w:p w:rsidR="00275768" w:rsidRDefault="00275768" w:rsidP="00275768">
      <w:pPr>
        <w:pStyle w:val="71"/>
        <w:shd w:val="clear" w:color="auto" w:fill="auto"/>
        <w:spacing w:before="0" w:line="360" w:lineRule="auto"/>
        <w:ind w:right="20"/>
        <w:rPr>
          <w:rStyle w:val="7"/>
          <w:color w:val="000000"/>
          <w:sz w:val="28"/>
          <w:szCs w:val="28"/>
          <w:lang w:val="uk-UA"/>
        </w:rPr>
      </w:pPr>
    </w:p>
    <w:p w:rsidR="00275768" w:rsidRDefault="00275768" w:rsidP="00275768">
      <w:pPr>
        <w:pStyle w:val="71"/>
        <w:shd w:val="clear" w:color="auto" w:fill="auto"/>
        <w:spacing w:before="0" w:line="360" w:lineRule="auto"/>
        <w:ind w:right="20"/>
        <w:rPr>
          <w:rStyle w:val="TimesNewRoman1"/>
          <w:color w:val="000000"/>
          <w:sz w:val="28"/>
          <w:szCs w:val="28"/>
          <w:lang w:val="uk-UA"/>
        </w:rPr>
      </w:pPr>
      <w:r w:rsidRPr="004B5909">
        <w:rPr>
          <w:rStyle w:val="TimesNewRoman1"/>
          <w:color w:val="000000"/>
          <w:sz w:val="28"/>
          <w:szCs w:val="28"/>
        </w:rPr>
        <w:lastRenderedPageBreak/>
        <w:t>Источники и литература</w:t>
      </w:r>
    </w:p>
    <w:p w:rsidR="00275768" w:rsidRDefault="00275768" w:rsidP="00275768">
      <w:pPr>
        <w:pStyle w:val="71"/>
        <w:numPr>
          <w:ilvl w:val="0"/>
          <w:numId w:val="2"/>
        </w:numPr>
        <w:shd w:val="clear" w:color="auto" w:fill="auto"/>
        <w:spacing w:before="0" w:line="360" w:lineRule="auto"/>
        <w:ind w:right="20"/>
        <w:rPr>
          <w:rStyle w:val="TimesNewRoman"/>
          <w:color w:val="000000"/>
          <w:sz w:val="28"/>
          <w:szCs w:val="28"/>
          <w:lang w:val="uk-UA"/>
        </w:rPr>
      </w:pPr>
      <w:r w:rsidRPr="004B5909">
        <w:rPr>
          <w:rStyle w:val="TimesNewRoman"/>
          <w:color w:val="000000"/>
          <w:sz w:val="28"/>
          <w:szCs w:val="28"/>
        </w:rPr>
        <w:t xml:space="preserve">Борщак I. Наполеон </w:t>
      </w:r>
      <w:r w:rsidRPr="004B5909">
        <w:rPr>
          <w:rStyle w:val="TimesNewRoman"/>
          <w:color w:val="000000"/>
          <w:sz w:val="28"/>
          <w:szCs w:val="28"/>
          <w:lang w:val="uk-UA" w:eastAsia="uk-UA"/>
        </w:rPr>
        <w:t xml:space="preserve">і Україна. </w:t>
      </w:r>
      <w:r w:rsidRPr="004B5909">
        <w:rPr>
          <w:rStyle w:val="TimesNewRoman"/>
          <w:color w:val="000000"/>
          <w:sz w:val="28"/>
          <w:szCs w:val="28"/>
        </w:rPr>
        <w:t xml:space="preserve">- </w:t>
      </w:r>
      <w:r w:rsidRPr="004B5909">
        <w:rPr>
          <w:rStyle w:val="TimesNewRoman"/>
          <w:color w:val="000000"/>
          <w:sz w:val="28"/>
          <w:szCs w:val="28"/>
          <w:lang w:val="uk-UA" w:eastAsia="uk-UA"/>
        </w:rPr>
        <w:t xml:space="preserve">Львів, </w:t>
      </w:r>
      <w:r w:rsidRPr="004B5909">
        <w:rPr>
          <w:rStyle w:val="TimesNewRoman"/>
          <w:color w:val="000000"/>
          <w:sz w:val="28"/>
          <w:szCs w:val="28"/>
        </w:rPr>
        <w:t>1937.</w:t>
      </w:r>
    </w:p>
    <w:p w:rsidR="00275768" w:rsidRDefault="00275768" w:rsidP="00275768">
      <w:pPr>
        <w:pStyle w:val="71"/>
        <w:numPr>
          <w:ilvl w:val="0"/>
          <w:numId w:val="2"/>
        </w:numPr>
        <w:shd w:val="clear" w:color="auto" w:fill="auto"/>
        <w:spacing w:before="0" w:line="360" w:lineRule="auto"/>
        <w:ind w:right="20"/>
        <w:rPr>
          <w:rStyle w:val="TimesNewRoman"/>
          <w:color w:val="000000"/>
          <w:sz w:val="28"/>
          <w:szCs w:val="28"/>
          <w:lang w:val="uk-UA"/>
        </w:rPr>
      </w:pPr>
      <w:r w:rsidRPr="004B5909">
        <w:rPr>
          <w:rStyle w:val="TimesNewRoman"/>
          <w:color w:val="000000"/>
          <w:sz w:val="28"/>
          <w:szCs w:val="28"/>
        </w:rPr>
        <w:t>Отечественная война 1812 года. Энциклопедия /редактор</w:t>
      </w:r>
    </w:p>
    <w:p w:rsidR="00275768" w:rsidRDefault="00275768" w:rsidP="00275768">
      <w:pPr>
        <w:pStyle w:val="71"/>
        <w:numPr>
          <w:ilvl w:val="0"/>
          <w:numId w:val="2"/>
        </w:numPr>
        <w:shd w:val="clear" w:color="auto" w:fill="auto"/>
        <w:spacing w:before="0" w:line="360" w:lineRule="auto"/>
        <w:ind w:right="20"/>
        <w:rPr>
          <w:rStyle w:val="TimesNewRoman"/>
          <w:color w:val="000000"/>
          <w:sz w:val="28"/>
          <w:szCs w:val="28"/>
          <w:lang w:val="uk-UA"/>
        </w:rPr>
      </w:pPr>
      <w:r w:rsidRPr="004B5909">
        <w:rPr>
          <w:rStyle w:val="TimesNewRoman"/>
          <w:color w:val="000000"/>
          <w:sz w:val="28"/>
          <w:szCs w:val="28"/>
        </w:rPr>
        <w:t>Там же.</w:t>
      </w:r>
    </w:p>
    <w:p w:rsidR="00275768" w:rsidRDefault="00275768" w:rsidP="00275768">
      <w:pPr>
        <w:pStyle w:val="71"/>
        <w:numPr>
          <w:ilvl w:val="0"/>
          <w:numId w:val="2"/>
        </w:numPr>
        <w:shd w:val="clear" w:color="auto" w:fill="auto"/>
        <w:spacing w:before="0" w:line="360" w:lineRule="auto"/>
        <w:ind w:right="20"/>
        <w:rPr>
          <w:rStyle w:val="TimesNewRoman"/>
          <w:color w:val="000000"/>
          <w:sz w:val="28"/>
          <w:szCs w:val="28"/>
          <w:lang w:val="uk-UA"/>
        </w:rPr>
      </w:pPr>
      <w:r w:rsidRPr="004B5909">
        <w:rPr>
          <w:rStyle w:val="TimesNewRoman"/>
          <w:color w:val="000000"/>
          <w:sz w:val="28"/>
          <w:szCs w:val="28"/>
        </w:rPr>
        <w:t xml:space="preserve">Шевченко Т. Кобзарь. - К.; </w:t>
      </w:r>
      <w:r w:rsidRPr="004B5909">
        <w:rPr>
          <w:rStyle w:val="TimesNewRoman"/>
          <w:color w:val="000000"/>
          <w:sz w:val="28"/>
          <w:szCs w:val="28"/>
          <w:lang w:val="uk-UA" w:eastAsia="uk-UA"/>
        </w:rPr>
        <w:t xml:space="preserve">Наукова </w:t>
      </w:r>
      <w:r w:rsidRPr="004B5909">
        <w:rPr>
          <w:rStyle w:val="TimesNewRoman"/>
          <w:color w:val="000000"/>
          <w:sz w:val="28"/>
          <w:szCs w:val="28"/>
        </w:rPr>
        <w:t>думка, 1980. - 343с</w:t>
      </w:r>
    </w:p>
    <w:p w:rsidR="00275768" w:rsidRDefault="00275768" w:rsidP="00275768">
      <w:pPr>
        <w:pStyle w:val="71"/>
        <w:numPr>
          <w:ilvl w:val="0"/>
          <w:numId w:val="2"/>
        </w:numPr>
        <w:shd w:val="clear" w:color="auto" w:fill="auto"/>
        <w:spacing w:before="0" w:line="360" w:lineRule="auto"/>
        <w:ind w:right="20"/>
        <w:rPr>
          <w:rStyle w:val="TimesNewRoman"/>
          <w:color w:val="000000"/>
          <w:sz w:val="28"/>
          <w:szCs w:val="28"/>
          <w:lang w:val="uk-UA"/>
        </w:rPr>
      </w:pPr>
      <w:r w:rsidRPr="004B5909">
        <w:rPr>
          <w:rStyle w:val="TimesNewRoman"/>
          <w:color w:val="000000"/>
          <w:sz w:val="28"/>
          <w:szCs w:val="28"/>
        </w:rPr>
        <w:t>Денис Давыдов, Надежда Дурова Сочинения. - Издательство: "Правда" 1987. -640с.</w:t>
      </w:r>
    </w:p>
    <w:p w:rsidR="00275768" w:rsidRDefault="00275768" w:rsidP="00275768">
      <w:pPr>
        <w:pStyle w:val="71"/>
        <w:numPr>
          <w:ilvl w:val="0"/>
          <w:numId w:val="2"/>
        </w:numPr>
        <w:shd w:val="clear" w:color="auto" w:fill="auto"/>
        <w:spacing w:before="0" w:line="360" w:lineRule="auto"/>
        <w:ind w:right="20"/>
        <w:rPr>
          <w:rStyle w:val="TimesNewRoman"/>
          <w:color w:val="000000"/>
          <w:sz w:val="28"/>
          <w:szCs w:val="28"/>
          <w:lang w:val="uk-UA"/>
        </w:rPr>
      </w:pPr>
      <w:r w:rsidRPr="004B5909">
        <w:rPr>
          <w:rStyle w:val="TimesNewRoman"/>
          <w:color w:val="000000"/>
          <w:sz w:val="28"/>
          <w:szCs w:val="28"/>
        </w:rPr>
        <w:t xml:space="preserve">Пушкин и записки кавалерист-девицицы. - Электронний ресурс. </w:t>
      </w:r>
      <w:hyperlink r:id="rId6" w:history="1">
        <w:r w:rsidRPr="004B5909">
          <w:rPr>
            <w:rStyle w:val="a3"/>
            <w:sz w:val="28"/>
            <w:szCs w:val="28"/>
            <w:lang w:val="pl-PL" w:eastAsia="pl-PL"/>
          </w:rPr>
          <w:t>http://www.mycity.khersonua/joumal/letopis2/kavaler.htmł</w:t>
        </w:r>
      </w:hyperlink>
    </w:p>
    <w:p w:rsidR="00275768" w:rsidRDefault="00275768" w:rsidP="00275768">
      <w:pPr>
        <w:pStyle w:val="71"/>
        <w:numPr>
          <w:ilvl w:val="0"/>
          <w:numId w:val="2"/>
        </w:numPr>
        <w:shd w:val="clear" w:color="auto" w:fill="auto"/>
        <w:spacing w:before="0" w:line="360" w:lineRule="auto"/>
        <w:ind w:right="20"/>
        <w:rPr>
          <w:rStyle w:val="TimesNewRoman"/>
          <w:color w:val="000000"/>
          <w:sz w:val="28"/>
          <w:szCs w:val="28"/>
          <w:lang w:val="uk-UA"/>
        </w:rPr>
      </w:pPr>
      <w:r w:rsidRPr="004B5909">
        <w:rPr>
          <w:rStyle w:val="TimesNewRoman"/>
          <w:color w:val="000000"/>
          <w:sz w:val="28"/>
          <w:szCs w:val="28"/>
        </w:rPr>
        <w:t xml:space="preserve">Архипелаг Святая Русь. Дмитрий Петрович Неверовский. Электронний ресурс. // Режим доступа: </w:t>
      </w:r>
      <w:hyperlink r:id="rId7" w:history="1">
        <w:r w:rsidRPr="004B5909">
          <w:rPr>
            <w:rStyle w:val="a3"/>
            <w:sz w:val="28"/>
            <w:szCs w:val="28"/>
            <w:lang w:val="en-US"/>
          </w:rPr>
          <w:t>http</w:t>
        </w:r>
        <w:r w:rsidRPr="004B5909">
          <w:rPr>
            <w:rStyle w:val="a3"/>
            <w:sz w:val="28"/>
            <w:szCs w:val="28"/>
          </w:rPr>
          <w:t>://</w:t>
        </w:r>
        <w:r w:rsidRPr="004B5909">
          <w:rPr>
            <w:rStyle w:val="a3"/>
            <w:sz w:val="28"/>
            <w:szCs w:val="28"/>
            <w:lang w:val="en-US"/>
          </w:rPr>
          <w:t>rys</w:t>
        </w:r>
        <w:r w:rsidRPr="004B5909">
          <w:rPr>
            <w:rStyle w:val="a3"/>
            <w:sz w:val="28"/>
            <w:szCs w:val="28"/>
          </w:rPr>
          <w:t>-</w:t>
        </w:r>
        <w:r w:rsidRPr="004B5909">
          <w:rPr>
            <w:rStyle w:val="a3"/>
            <w:sz w:val="28"/>
            <w:szCs w:val="28"/>
            <w:lang w:val="en-US"/>
          </w:rPr>
          <w:t>arhipelag</w:t>
        </w:r>
        <w:r w:rsidRPr="004B5909">
          <w:rPr>
            <w:rStyle w:val="a3"/>
            <w:sz w:val="28"/>
            <w:szCs w:val="28"/>
          </w:rPr>
          <w:t>.</w:t>
        </w:r>
        <w:r w:rsidRPr="004B5909">
          <w:rPr>
            <w:rStyle w:val="a3"/>
            <w:sz w:val="28"/>
            <w:szCs w:val="28"/>
            <w:lang w:val="en-US"/>
          </w:rPr>
          <w:t>ucoz</w:t>
        </w:r>
        <w:r w:rsidRPr="004B5909">
          <w:rPr>
            <w:rStyle w:val="a3"/>
            <w:sz w:val="28"/>
            <w:szCs w:val="28"/>
          </w:rPr>
          <w:t>.</w:t>
        </w:r>
        <w:r w:rsidRPr="004B5909">
          <w:rPr>
            <w:rStyle w:val="a3"/>
            <w:sz w:val="28"/>
            <w:szCs w:val="28"/>
            <w:lang w:val="en-US"/>
          </w:rPr>
          <w:t>ru</w:t>
        </w:r>
        <w:r w:rsidRPr="004B5909">
          <w:rPr>
            <w:rStyle w:val="a3"/>
            <w:sz w:val="28"/>
            <w:szCs w:val="28"/>
          </w:rPr>
          <w:t>/</w:t>
        </w:r>
        <w:r w:rsidRPr="004B5909">
          <w:rPr>
            <w:rStyle w:val="a3"/>
            <w:sz w:val="28"/>
            <w:szCs w:val="28"/>
            <w:lang w:val="en-US"/>
          </w:rPr>
          <w:t>publ</w:t>
        </w:r>
        <w:r w:rsidRPr="004B5909">
          <w:rPr>
            <w:rStyle w:val="a3"/>
            <w:sz w:val="28"/>
            <w:szCs w:val="28"/>
          </w:rPr>
          <w:t>/</w:t>
        </w:r>
      </w:hyperlink>
      <w:r w:rsidRPr="004B5909">
        <w:rPr>
          <w:rStyle w:val="TimesNewRoman"/>
          <w:color w:val="000000"/>
          <w:sz w:val="28"/>
          <w:szCs w:val="28"/>
        </w:rPr>
        <w:t>-</w:t>
      </w:r>
      <w:r w:rsidRPr="004B5909">
        <w:rPr>
          <w:rStyle w:val="TimesNewRoman"/>
          <w:color w:val="000000"/>
          <w:sz w:val="28"/>
          <w:szCs w:val="28"/>
          <w:lang w:eastAsia="de-DE"/>
        </w:rPr>
        <w:t xml:space="preserve"> </w:t>
      </w:r>
      <w:r w:rsidRPr="004B5909">
        <w:rPr>
          <w:rStyle w:val="TimesNewRoman"/>
          <w:color w:val="000000"/>
          <w:sz w:val="28"/>
          <w:szCs w:val="28"/>
          <w:lang w:val="de-DE" w:eastAsia="de-DE"/>
        </w:rPr>
        <w:t>dmitrij</w:t>
      </w:r>
      <w:r w:rsidRPr="004B5909">
        <w:rPr>
          <w:rStyle w:val="TimesNewRoman"/>
          <w:color w:val="000000"/>
          <w:sz w:val="28"/>
          <w:szCs w:val="28"/>
          <w:lang w:eastAsia="de-DE"/>
        </w:rPr>
        <w:t>_</w:t>
      </w:r>
      <w:r w:rsidRPr="004B5909">
        <w:rPr>
          <w:rStyle w:val="TimesNewRoman"/>
          <w:color w:val="000000"/>
          <w:sz w:val="28"/>
          <w:szCs w:val="28"/>
          <w:lang w:val="de-DE" w:eastAsia="de-DE"/>
        </w:rPr>
        <w:t>petrovich</w:t>
      </w:r>
      <w:r w:rsidRPr="004B5909">
        <w:rPr>
          <w:rStyle w:val="TimesNewRoman"/>
          <w:color w:val="000000"/>
          <w:sz w:val="28"/>
          <w:szCs w:val="28"/>
          <w:lang w:eastAsia="de-DE"/>
        </w:rPr>
        <w:t xml:space="preserve">_ </w:t>
      </w:r>
      <w:r w:rsidRPr="004B5909">
        <w:rPr>
          <w:rStyle w:val="TimesNewRoman"/>
          <w:color w:val="000000"/>
          <w:sz w:val="28"/>
          <w:szCs w:val="28"/>
          <w:lang w:val="de-DE" w:eastAsia="de-DE"/>
        </w:rPr>
        <w:t>neverovskij</w:t>
      </w:r>
      <w:r w:rsidRPr="004B5909">
        <w:rPr>
          <w:rStyle w:val="TimesNewRoman"/>
          <w:color w:val="000000"/>
          <w:sz w:val="28"/>
          <w:szCs w:val="28"/>
          <w:lang w:eastAsia="de-DE"/>
        </w:rPr>
        <w:t>/24-</w:t>
      </w:r>
      <w:r w:rsidRPr="004B5909">
        <w:rPr>
          <w:rStyle w:val="TimesNewRoman"/>
          <w:color w:val="000000"/>
          <w:sz w:val="28"/>
          <w:szCs w:val="28"/>
        </w:rPr>
        <w:t>1 -0-1850.</w:t>
      </w:r>
    </w:p>
    <w:p w:rsidR="00275768" w:rsidRDefault="00275768" w:rsidP="00275768">
      <w:pPr>
        <w:pStyle w:val="71"/>
        <w:numPr>
          <w:ilvl w:val="0"/>
          <w:numId w:val="2"/>
        </w:numPr>
        <w:shd w:val="clear" w:color="auto" w:fill="auto"/>
        <w:spacing w:before="0" w:line="360" w:lineRule="auto"/>
        <w:ind w:right="20"/>
        <w:rPr>
          <w:rStyle w:val="TimesNewRoman"/>
          <w:color w:val="000000"/>
          <w:sz w:val="28"/>
          <w:szCs w:val="28"/>
          <w:lang w:val="uk-UA" w:eastAsia="ru-RU"/>
        </w:rPr>
      </w:pPr>
      <w:r w:rsidRPr="004B5909">
        <w:rPr>
          <w:rStyle w:val="TimesNewRoman"/>
          <w:color w:val="000000"/>
          <w:sz w:val="28"/>
          <w:szCs w:val="28"/>
        </w:rPr>
        <w:t xml:space="preserve">Иван Федорович Паскевич. Участники наполеоновских войн. Биографический указатель. - Электронний ресурс. //Режим доступа: </w:t>
      </w:r>
      <w:hyperlink r:id="rId8" w:history="1">
        <w:r w:rsidRPr="004B5909">
          <w:rPr>
            <w:rStyle w:val="a3"/>
            <w:sz w:val="28"/>
            <w:szCs w:val="28"/>
            <w:lang w:val="en-US"/>
          </w:rPr>
          <w:t>http</w:t>
        </w:r>
        <w:r w:rsidRPr="004B5909">
          <w:rPr>
            <w:rStyle w:val="a3"/>
            <w:sz w:val="28"/>
            <w:szCs w:val="28"/>
          </w:rPr>
          <w:t>://</w:t>
        </w:r>
        <w:r w:rsidRPr="004B5909">
          <w:rPr>
            <w:rStyle w:val="a3"/>
            <w:sz w:val="28"/>
            <w:szCs w:val="28"/>
            <w:lang w:val="en-US"/>
          </w:rPr>
          <w:t>www</w:t>
        </w:r>
        <w:r w:rsidRPr="004B5909">
          <w:rPr>
            <w:rStyle w:val="a3"/>
            <w:sz w:val="28"/>
            <w:szCs w:val="28"/>
          </w:rPr>
          <w:t>.</w:t>
        </w:r>
        <w:r w:rsidRPr="004B5909">
          <w:rPr>
            <w:rStyle w:val="a3"/>
            <w:sz w:val="28"/>
            <w:szCs w:val="28"/>
            <w:lang w:val="en-US"/>
          </w:rPr>
          <w:t>hrono</w:t>
        </w:r>
        <w:r w:rsidRPr="004B5909">
          <w:rPr>
            <w:rStyle w:val="a3"/>
            <w:sz w:val="28"/>
            <w:szCs w:val="28"/>
          </w:rPr>
          <w:t>.</w:t>
        </w:r>
        <w:r w:rsidRPr="004B5909">
          <w:rPr>
            <w:rStyle w:val="a3"/>
            <w:sz w:val="28"/>
            <w:szCs w:val="28"/>
            <w:lang w:val="en-US"/>
          </w:rPr>
          <w:t>ru</w:t>
        </w:r>
        <w:r w:rsidRPr="004B5909">
          <w:rPr>
            <w:rStyle w:val="a3"/>
            <w:sz w:val="28"/>
            <w:szCs w:val="28"/>
          </w:rPr>
          <w:t>/</w:t>
        </w:r>
        <w:r w:rsidRPr="004B5909">
          <w:rPr>
            <w:rStyle w:val="a3"/>
            <w:sz w:val="28"/>
            <w:szCs w:val="28"/>
            <w:lang w:val="en-US"/>
          </w:rPr>
          <w:t>biograf</w:t>
        </w:r>
        <w:r w:rsidRPr="004B5909">
          <w:rPr>
            <w:rStyle w:val="a3"/>
            <w:sz w:val="28"/>
            <w:szCs w:val="28"/>
          </w:rPr>
          <w:t>/</w:t>
        </w:r>
        <w:r w:rsidRPr="004B5909">
          <w:rPr>
            <w:rStyle w:val="a3"/>
            <w:sz w:val="28"/>
            <w:szCs w:val="28"/>
            <w:lang w:val="en-US"/>
          </w:rPr>
          <w:t>bio</w:t>
        </w:r>
        <w:r w:rsidRPr="004B5909">
          <w:rPr>
            <w:rStyle w:val="a3"/>
            <w:sz w:val="28"/>
            <w:szCs w:val="28"/>
          </w:rPr>
          <w:t>_</w:t>
        </w:r>
        <w:r w:rsidRPr="004B5909">
          <w:rPr>
            <w:rStyle w:val="a3"/>
            <w:sz w:val="28"/>
            <w:szCs w:val="28"/>
            <w:lang w:val="en-US"/>
          </w:rPr>
          <w:t>n</w:t>
        </w:r>
        <w:r w:rsidRPr="004B5909">
          <w:rPr>
            <w:rStyle w:val="a3"/>
            <w:sz w:val="28"/>
            <w:szCs w:val="28"/>
          </w:rPr>
          <w:t>/1812</w:t>
        </w:r>
        <w:r w:rsidRPr="004B5909">
          <w:rPr>
            <w:rStyle w:val="a3"/>
            <w:sz w:val="28"/>
            <w:szCs w:val="28"/>
            <w:lang w:val="en-US"/>
          </w:rPr>
          <w:t>m</w:t>
        </w:r>
        <w:r w:rsidRPr="004B5909">
          <w:rPr>
            <w:rStyle w:val="a3"/>
            <w:sz w:val="28"/>
            <w:szCs w:val="28"/>
          </w:rPr>
          <w:t>.</w:t>
        </w:r>
        <w:r w:rsidRPr="004B5909">
          <w:rPr>
            <w:rStyle w:val="a3"/>
            <w:sz w:val="28"/>
            <w:szCs w:val="28"/>
            <w:lang w:val="en-US"/>
          </w:rPr>
          <w:t>php</w:t>
        </w:r>
      </w:hyperlink>
      <w:r w:rsidRPr="004B5909">
        <w:rPr>
          <w:rStyle w:val="TimesNewRoman"/>
          <w:color w:val="000000"/>
          <w:sz w:val="28"/>
          <w:szCs w:val="28"/>
        </w:rPr>
        <w:t>.</w:t>
      </w:r>
    </w:p>
    <w:p w:rsidR="00275768" w:rsidRDefault="00275768" w:rsidP="00275768">
      <w:pPr>
        <w:pStyle w:val="71"/>
        <w:numPr>
          <w:ilvl w:val="0"/>
          <w:numId w:val="2"/>
        </w:numPr>
        <w:shd w:val="clear" w:color="auto" w:fill="auto"/>
        <w:spacing w:before="0" w:line="360" w:lineRule="auto"/>
        <w:ind w:right="20"/>
        <w:rPr>
          <w:rStyle w:val="TimesNewRoman"/>
          <w:color w:val="000000"/>
          <w:sz w:val="28"/>
          <w:szCs w:val="28"/>
          <w:lang w:val="uk-UA"/>
        </w:rPr>
      </w:pPr>
      <w:r w:rsidRPr="004B5909">
        <w:rPr>
          <w:rStyle w:val="TimesNewRoman"/>
          <w:color w:val="000000"/>
          <w:sz w:val="28"/>
          <w:szCs w:val="28"/>
        </w:rPr>
        <w:t>Тартаковский А.Г. 1812 год и русская мемуаристика. - М., 1980.</w:t>
      </w:r>
    </w:p>
    <w:p w:rsidR="00275768" w:rsidRDefault="00275768" w:rsidP="00275768">
      <w:pPr>
        <w:pStyle w:val="71"/>
        <w:numPr>
          <w:ilvl w:val="0"/>
          <w:numId w:val="2"/>
        </w:numPr>
        <w:shd w:val="clear" w:color="auto" w:fill="auto"/>
        <w:spacing w:before="0" w:line="360" w:lineRule="auto"/>
        <w:ind w:right="20"/>
        <w:rPr>
          <w:rStyle w:val="TimesNewRoman"/>
          <w:color w:val="000000"/>
          <w:sz w:val="28"/>
          <w:szCs w:val="28"/>
          <w:lang w:val="uk-UA"/>
        </w:rPr>
      </w:pPr>
      <w:r w:rsidRPr="004B5909">
        <w:rPr>
          <w:rStyle w:val="TimesNewRoman"/>
          <w:color w:val="000000"/>
          <w:sz w:val="28"/>
          <w:szCs w:val="28"/>
        </w:rPr>
        <w:t>Цветаева М. Стихотворения; Поэмы; Драматические</w:t>
      </w:r>
      <w:r>
        <w:rPr>
          <w:rStyle w:val="TimesNewRoman"/>
          <w:color w:val="000000"/>
          <w:sz w:val="28"/>
          <w:szCs w:val="28"/>
          <w:lang w:val="uk-UA"/>
        </w:rPr>
        <w:t xml:space="preserve">. </w:t>
      </w:r>
      <w:r w:rsidRPr="004B5909">
        <w:rPr>
          <w:rStyle w:val="TimesNewRoman"/>
          <w:color w:val="000000"/>
          <w:sz w:val="28"/>
          <w:szCs w:val="28"/>
        </w:rPr>
        <w:t>Сост., подгот. текста, предисл. Е. Евтушенко; худож. Т. Толстая. - М.: Худож. лит., 1990. - 398 с.</w:t>
      </w:r>
    </w:p>
    <w:p w:rsidR="00275768" w:rsidRDefault="00275768" w:rsidP="00275768">
      <w:pPr>
        <w:pStyle w:val="71"/>
        <w:numPr>
          <w:ilvl w:val="0"/>
          <w:numId w:val="2"/>
        </w:numPr>
        <w:shd w:val="clear" w:color="auto" w:fill="auto"/>
        <w:spacing w:before="0" w:line="360" w:lineRule="auto"/>
        <w:ind w:right="20"/>
        <w:rPr>
          <w:rStyle w:val="TimesNewRoman"/>
          <w:color w:val="000000"/>
          <w:sz w:val="28"/>
          <w:szCs w:val="28"/>
          <w:lang w:val="uk-UA" w:eastAsia="ru-RU"/>
        </w:rPr>
      </w:pPr>
      <w:r w:rsidRPr="004B5909">
        <w:rPr>
          <w:rStyle w:val="TimesNewRoman"/>
          <w:color w:val="000000"/>
          <w:sz w:val="28"/>
          <w:szCs w:val="28"/>
        </w:rPr>
        <w:t xml:space="preserve">Абросимова С.В. В.Ф. Крупянський та </w:t>
      </w:r>
      <w:r w:rsidRPr="004B5909">
        <w:rPr>
          <w:rStyle w:val="TimesNewRoman"/>
          <w:color w:val="000000"/>
          <w:sz w:val="28"/>
          <w:szCs w:val="28"/>
          <w:lang w:val="uk-UA" w:eastAsia="uk-UA"/>
        </w:rPr>
        <w:t xml:space="preserve">його мемуари. Електронний </w:t>
      </w:r>
      <w:r w:rsidRPr="004B5909">
        <w:rPr>
          <w:rStyle w:val="TimesNewRoman"/>
          <w:color w:val="000000"/>
          <w:sz w:val="28"/>
          <w:szCs w:val="28"/>
        </w:rPr>
        <w:t xml:space="preserve">ресурс. // Режим доступа: </w:t>
      </w:r>
      <w:hyperlink r:id="rId9" w:history="1">
        <w:r w:rsidRPr="00356154">
          <w:rPr>
            <w:rStyle w:val="a3"/>
            <w:sz w:val="28"/>
            <w:szCs w:val="28"/>
            <w:lang w:val="en-US"/>
          </w:rPr>
          <w:t>www</w:t>
        </w:r>
        <w:r w:rsidRPr="00356154">
          <w:rPr>
            <w:rStyle w:val="a3"/>
            <w:sz w:val="28"/>
            <w:szCs w:val="28"/>
          </w:rPr>
          <w:t>.</w:t>
        </w:r>
        <w:r w:rsidRPr="00356154">
          <w:rPr>
            <w:rStyle w:val="a3"/>
            <w:sz w:val="28"/>
            <w:szCs w:val="28"/>
            <w:lang w:val="en-US"/>
          </w:rPr>
          <w:t>nbuv</w:t>
        </w:r>
        <w:r w:rsidRPr="00356154">
          <w:rPr>
            <w:rStyle w:val="a3"/>
            <w:sz w:val="28"/>
            <w:szCs w:val="28"/>
          </w:rPr>
          <w:t>.</w:t>
        </w:r>
        <w:r w:rsidRPr="00356154">
          <w:rPr>
            <w:rStyle w:val="a3"/>
            <w:sz w:val="28"/>
            <w:szCs w:val="28"/>
            <w:lang w:val="en-US"/>
          </w:rPr>
          <w:t>gov</w:t>
        </w:r>
        <w:r w:rsidRPr="00356154">
          <w:rPr>
            <w:rStyle w:val="a3"/>
            <w:sz w:val="28"/>
            <w:szCs w:val="28"/>
          </w:rPr>
          <w:t>.</w:t>
        </w:r>
        <w:r w:rsidRPr="00356154">
          <w:rPr>
            <w:rStyle w:val="a3"/>
            <w:sz w:val="28"/>
            <w:szCs w:val="28"/>
            <w:lang w:val="en-US"/>
          </w:rPr>
          <w:t>ua</w:t>
        </w:r>
        <w:r w:rsidRPr="00356154">
          <w:rPr>
            <w:rStyle w:val="a3"/>
            <w:sz w:val="28"/>
            <w:szCs w:val="28"/>
          </w:rPr>
          <w:t>/</w:t>
        </w:r>
        <w:r w:rsidRPr="00356154">
          <w:rPr>
            <w:rStyle w:val="a3"/>
            <w:sz w:val="28"/>
            <w:szCs w:val="28"/>
            <w:lang w:val="en-US"/>
          </w:rPr>
          <w:t>portal</w:t>
        </w:r>
        <w:r w:rsidRPr="00356154">
          <w:rPr>
            <w:rStyle w:val="a3"/>
            <w:sz w:val="28"/>
            <w:szCs w:val="28"/>
          </w:rPr>
          <w:t>/</w:t>
        </w:r>
        <w:r w:rsidRPr="00356154">
          <w:rPr>
            <w:rStyle w:val="a3"/>
            <w:sz w:val="28"/>
            <w:szCs w:val="28"/>
            <w:lang w:val="en-US"/>
          </w:rPr>
          <w:t>Soc</w:t>
        </w:r>
        <w:r w:rsidRPr="00356154">
          <w:rPr>
            <w:rStyle w:val="a3"/>
            <w:sz w:val="28"/>
            <w:szCs w:val="28"/>
          </w:rPr>
          <w:t>...6/1-</w:t>
        </w:r>
      </w:hyperlink>
    </w:p>
    <w:p w:rsidR="00275768" w:rsidRPr="004B5909" w:rsidRDefault="00275768" w:rsidP="00275768">
      <w:pPr>
        <w:pStyle w:val="71"/>
        <w:numPr>
          <w:ilvl w:val="0"/>
          <w:numId w:val="2"/>
        </w:numPr>
        <w:shd w:val="clear" w:color="auto" w:fill="auto"/>
        <w:spacing w:before="0" w:line="360" w:lineRule="auto"/>
        <w:ind w:right="20"/>
        <w:rPr>
          <w:color w:val="000000"/>
          <w:sz w:val="28"/>
          <w:szCs w:val="28"/>
          <w:lang w:val="uk-UA"/>
        </w:rPr>
      </w:pPr>
      <w:r w:rsidRPr="004B5909">
        <w:rPr>
          <w:rStyle w:val="TimesNewRoman"/>
          <w:color w:val="000000"/>
          <w:sz w:val="28"/>
          <w:szCs w:val="28"/>
        </w:rPr>
        <w:t>Стародубов А.Ф., Самодрига В.В., Иванов С.С. Память</w:t>
      </w:r>
      <w:r w:rsidRPr="004B5909">
        <w:rPr>
          <w:rStyle w:val="TimesNewRoman"/>
          <w:color w:val="000000"/>
          <w:sz w:val="28"/>
          <w:szCs w:val="28"/>
          <w:lang w:val="uk-UA" w:eastAsia="uk-UA"/>
        </w:rPr>
        <w:t xml:space="preserve"> Катеринослав </w:t>
      </w:r>
      <w:r w:rsidRPr="004B5909">
        <w:rPr>
          <w:rStyle w:val="TimesNewRoman"/>
          <w:color w:val="000000"/>
          <w:sz w:val="28"/>
          <w:szCs w:val="28"/>
        </w:rPr>
        <w:t xml:space="preserve">(Днепропетровск) по литературе и воспоминаниям. Днепропетровск., 2001. - 372 с. (Рецензию см.: Швидько Г. К. </w:t>
      </w:r>
      <w:r w:rsidRPr="004B5909">
        <w:rPr>
          <w:rStyle w:val="TimesNewRoman"/>
          <w:color w:val="000000"/>
          <w:sz w:val="28"/>
          <w:szCs w:val="28"/>
          <w:lang w:val="uk-UA" w:eastAsia="uk-UA"/>
        </w:rPr>
        <w:t xml:space="preserve">Пам’ять минулих літ </w:t>
      </w:r>
      <w:r w:rsidRPr="004B5909">
        <w:rPr>
          <w:rStyle w:val="TimesNewRoman"/>
          <w:color w:val="000000"/>
          <w:sz w:val="28"/>
          <w:szCs w:val="28"/>
        </w:rPr>
        <w:t xml:space="preserve">// </w:t>
      </w:r>
      <w:r w:rsidRPr="004B5909">
        <w:rPr>
          <w:rStyle w:val="TimesNewRoman"/>
          <w:color w:val="000000"/>
          <w:sz w:val="28"/>
          <w:szCs w:val="28"/>
          <w:lang w:val="uk-UA" w:eastAsia="uk-UA"/>
        </w:rPr>
        <w:t xml:space="preserve">Гуманітарний журнал. - 2002. - № 2. - </w:t>
      </w:r>
      <w:r w:rsidRPr="004B5909">
        <w:rPr>
          <w:rStyle w:val="TimesNewRoman"/>
          <w:color w:val="000000"/>
          <w:sz w:val="28"/>
          <w:szCs w:val="28"/>
        </w:rPr>
        <w:t xml:space="preserve">С. </w:t>
      </w:r>
      <w:r w:rsidRPr="004B5909">
        <w:rPr>
          <w:rStyle w:val="TimesNewRoman"/>
          <w:color w:val="000000"/>
          <w:sz w:val="28"/>
          <w:szCs w:val="28"/>
          <w:lang w:val="uk-UA" w:eastAsia="uk-UA"/>
        </w:rPr>
        <w:t>127-128).</w:t>
      </w:r>
    </w:p>
    <w:p w:rsidR="00275768" w:rsidRPr="004B5909" w:rsidRDefault="00275768" w:rsidP="00275768">
      <w:pPr>
        <w:spacing w:line="360" w:lineRule="auto"/>
        <w:ind w:firstLine="720"/>
        <w:rPr>
          <w:rFonts w:ascii="Times New Roman" w:hAnsi="Times New Roman" w:cs="Times New Roman"/>
          <w:color w:val="auto"/>
          <w:sz w:val="28"/>
          <w:szCs w:val="28"/>
        </w:rPr>
      </w:pPr>
    </w:p>
    <w:p w:rsidR="00934111" w:rsidRDefault="00934111">
      <w:bookmarkStart w:id="0" w:name="_GoBack"/>
      <w:bookmarkEnd w:id="0"/>
    </w:p>
    <w:sectPr w:rsidR="00934111" w:rsidSect="004B5909">
      <w:footerReference w:type="even" r:id="rId10"/>
      <w:footerReference w:type="default" r:id="rId11"/>
      <w:pgSz w:w="11906" w:h="16838"/>
      <w:pgMar w:top="1134" w:right="850" w:bottom="1134" w:left="1701"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algun Gothic">
    <w:altName w:val="Arial"/>
    <w:panose1 w:val="00000000000000000000"/>
    <w:charset w:val="CC"/>
    <w:family w:val="swiss"/>
    <w:notTrueType/>
    <w:pitch w:val="default"/>
    <w:sig w:usb0="00000001" w:usb1="00000000" w:usb2="00000000" w:usb3="00000000" w:csb0="00000005" w:csb1="00000000"/>
  </w:font>
  <w:font w:name="David">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75768">
    <w:pPr>
      <w:rPr>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75768">
    <w:pPr>
      <w:rPr>
        <w:color w:val="auto"/>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nsid w:val="06051F4A"/>
    <w:multiLevelType w:val="hybridMultilevel"/>
    <w:tmpl w:val="D9FA0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2B"/>
    <w:rsid w:val="000175A6"/>
    <w:rsid w:val="00275768"/>
    <w:rsid w:val="004F2BD1"/>
    <w:rsid w:val="006F5CCF"/>
    <w:rsid w:val="0084582B"/>
    <w:rsid w:val="00934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768"/>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75768"/>
    <w:rPr>
      <w:color w:val="0066CC"/>
      <w:u w:val="single"/>
    </w:rPr>
  </w:style>
  <w:style w:type="character" w:customStyle="1" w:styleId="6">
    <w:name w:val="Основной текст (6)_"/>
    <w:basedOn w:val="a0"/>
    <w:link w:val="60"/>
    <w:uiPriority w:val="99"/>
    <w:rsid w:val="00275768"/>
    <w:rPr>
      <w:rFonts w:ascii="Times New Roman" w:hAnsi="Times New Roman" w:cs="Times New Roman"/>
      <w:b/>
      <w:bCs/>
      <w:i/>
      <w:iCs/>
      <w:sz w:val="18"/>
      <w:szCs w:val="18"/>
      <w:shd w:val="clear" w:color="auto" w:fill="FFFFFF"/>
    </w:rPr>
  </w:style>
  <w:style w:type="character" w:customStyle="1" w:styleId="5">
    <w:name w:val="Основной текст (5)_"/>
    <w:basedOn w:val="a0"/>
    <w:link w:val="50"/>
    <w:uiPriority w:val="99"/>
    <w:rsid w:val="00275768"/>
    <w:rPr>
      <w:rFonts w:ascii="Arial" w:hAnsi="Arial" w:cs="Arial"/>
      <w:i/>
      <w:iCs/>
      <w:sz w:val="18"/>
      <w:szCs w:val="18"/>
      <w:shd w:val="clear" w:color="auto" w:fill="FFFFFF"/>
    </w:rPr>
  </w:style>
  <w:style w:type="character" w:customStyle="1" w:styleId="5TimesNewRoman">
    <w:name w:val="Основной текст (5) + Times New Roman"/>
    <w:basedOn w:val="5"/>
    <w:uiPriority w:val="99"/>
    <w:rsid w:val="00275768"/>
    <w:rPr>
      <w:rFonts w:ascii="Times New Roman" w:hAnsi="Times New Roman" w:cs="Times New Roman"/>
      <w:i/>
      <w:iCs/>
      <w:sz w:val="18"/>
      <w:szCs w:val="18"/>
      <w:shd w:val="clear" w:color="auto" w:fill="FFFFFF"/>
    </w:rPr>
  </w:style>
  <w:style w:type="character" w:customStyle="1" w:styleId="5TimesNewRoman2">
    <w:name w:val="Основной текст (5) + Times New Roman2"/>
    <w:aliases w:val="Полужирный"/>
    <w:basedOn w:val="5"/>
    <w:uiPriority w:val="99"/>
    <w:rsid w:val="00275768"/>
    <w:rPr>
      <w:rFonts w:ascii="Times New Roman" w:hAnsi="Times New Roman" w:cs="Times New Roman"/>
      <w:b/>
      <w:bCs/>
      <w:i/>
      <w:iCs/>
      <w:sz w:val="18"/>
      <w:szCs w:val="18"/>
      <w:shd w:val="clear" w:color="auto" w:fill="FFFFFF"/>
    </w:rPr>
  </w:style>
  <w:style w:type="character" w:customStyle="1" w:styleId="7">
    <w:name w:val="Основной текст (7)_"/>
    <w:basedOn w:val="a0"/>
    <w:link w:val="71"/>
    <w:uiPriority w:val="99"/>
    <w:rsid w:val="00275768"/>
    <w:rPr>
      <w:rFonts w:ascii="Times New Roman" w:hAnsi="Times New Roman" w:cs="Times New Roman"/>
      <w:sz w:val="18"/>
      <w:szCs w:val="18"/>
      <w:shd w:val="clear" w:color="auto" w:fill="FFFFFF"/>
    </w:rPr>
  </w:style>
  <w:style w:type="character" w:customStyle="1" w:styleId="9Exact">
    <w:name w:val="Основной текст (9) Exact"/>
    <w:basedOn w:val="a0"/>
    <w:link w:val="9"/>
    <w:uiPriority w:val="99"/>
    <w:rsid w:val="00275768"/>
    <w:rPr>
      <w:rFonts w:ascii="Malgun Gothic" w:hAnsi="Malgun Gothic" w:cs="Malgun Gothic"/>
      <w:b/>
      <w:bCs/>
      <w:noProof/>
      <w:sz w:val="101"/>
      <w:szCs w:val="101"/>
      <w:shd w:val="clear" w:color="auto" w:fill="FFFFFF"/>
    </w:rPr>
  </w:style>
  <w:style w:type="character" w:customStyle="1" w:styleId="5TimesNewRoman1">
    <w:name w:val="Основной текст (5) + Times New Roman1"/>
    <w:aliases w:val="Не курсив"/>
    <w:basedOn w:val="5"/>
    <w:uiPriority w:val="99"/>
    <w:rsid w:val="00275768"/>
    <w:rPr>
      <w:rFonts w:ascii="Times New Roman" w:hAnsi="Times New Roman" w:cs="Times New Roman"/>
      <w:i w:val="0"/>
      <w:iCs w:val="0"/>
      <w:sz w:val="18"/>
      <w:szCs w:val="18"/>
      <w:shd w:val="clear" w:color="auto" w:fill="FFFFFF"/>
    </w:rPr>
  </w:style>
  <w:style w:type="character" w:customStyle="1" w:styleId="8">
    <w:name w:val="Основной текст (8)_"/>
    <w:basedOn w:val="a0"/>
    <w:link w:val="80"/>
    <w:uiPriority w:val="99"/>
    <w:rsid w:val="00275768"/>
    <w:rPr>
      <w:rFonts w:ascii="Times New Roman" w:hAnsi="Times New Roman" w:cs="Times New Roman"/>
      <w:b/>
      <w:bCs/>
      <w:sz w:val="18"/>
      <w:szCs w:val="18"/>
      <w:shd w:val="clear" w:color="auto" w:fill="FFFFFF"/>
    </w:rPr>
  </w:style>
  <w:style w:type="character" w:customStyle="1" w:styleId="70">
    <w:name w:val="Основной текст (7) + Полужирный"/>
    <w:basedOn w:val="7"/>
    <w:uiPriority w:val="99"/>
    <w:rsid w:val="00275768"/>
    <w:rPr>
      <w:rFonts w:ascii="Times New Roman" w:hAnsi="Times New Roman" w:cs="Times New Roman"/>
      <w:b/>
      <w:bCs/>
      <w:sz w:val="18"/>
      <w:szCs w:val="18"/>
      <w:shd w:val="clear" w:color="auto" w:fill="FFFFFF"/>
    </w:rPr>
  </w:style>
  <w:style w:type="character" w:customStyle="1" w:styleId="7David">
    <w:name w:val="Основной текст (7) + David"/>
    <w:basedOn w:val="7"/>
    <w:uiPriority w:val="99"/>
    <w:rsid w:val="00275768"/>
    <w:rPr>
      <w:rFonts w:ascii="David" w:hAnsi="David" w:cs="David"/>
      <w:sz w:val="18"/>
      <w:szCs w:val="18"/>
      <w:shd w:val="clear" w:color="auto" w:fill="FFFFFF"/>
    </w:rPr>
  </w:style>
  <w:style w:type="character" w:customStyle="1" w:styleId="72">
    <w:name w:val="Основной текст (7)"/>
    <w:basedOn w:val="7"/>
    <w:uiPriority w:val="99"/>
    <w:rsid w:val="00275768"/>
    <w:rPr>
      <w:rFonts w:ascii="Times New Roman" w:hAnsi="Times New Roman" w:cs="Times New Roman"/>
      <w:sz w:val="18"/>
      <w:szCs w:val="18"/>
      <w:shd w:val="clear" w:color="auto" w:fill="FFFFFF"/>
    </w:rPr>
  </w:style>
  <w:style w:type="character" w:customStyle="1" w:styleId="TimesNewRoman">
    <w:name w:val="Основной текст + Times New Roman"/>
    <w:aliases w:val="9 pt"/>
    <w:basedOn w:val="a0"/>
    <w:uiPriority w:val="99"/>
    <w:rsid w:val="00275768"/>
    <w:rPr>
      <w:rFonts w:ascii="Times New Roman" w:hAnsi="Times New Roman" w:cs="Times New Roman"/>
      <w:sz w:val="18"/>
      <w:szCs w:val="18"/>
      <w:u w:val="none"/>
    </w:rPr>
  </w:style>
  <w:style w:type="character" w:customStyle="1" w:styleId="TimesNewRoman1">
    <w:name w:val="Основной текст + Times New Roman1"/>
    <w:aliases w:val="9 pt1,Полужирный1"/>
    <w:basedOn w:val="a0"/>
    <w:uiPriority w:val="99"/>
    <w:rsid w:val="00275768"/>
    <w:rPr>
      <w:rFonts w:ascii="Times New Roman" w:hAnsi="Times New Roman" w:cs="Times New Roman"/>
      <w:b/>
      <w:bCs/>
      <w:sz w:val="18"/>
      <w:szCs w:val="18"/>
      <w:u w:val="none"/>
    </w:rPr>
  </w:style>
  <w:style w:type="paragraph" w:customStyle="1" w:styleId="60">
    <w:name w:val="Основной текст (6)"/>
    <w:basedOn w:val="a"/>
    <w:link w:val="6"/>
    <w:uiPriority w:val="99"/>
    <w:rsid w:val="00275768"/>
    <w:pPr>
      <w:shd w:val="clear" w:color="auto" w:fill="FFFFFF"/>
      <w:spacing w:after="480" w:line="240" w:lineRule="atLeast"/>
      <w:jc w:val="right"/>
    </w:pPr>
    <w:rPr>
      <w:rFonts w:ascii="Times New Roman" w:eastAsiaTheme="minorHAnsi" w:hAnsi="Times New Roman" w:cs="Times New Roman"/>
      <w:b/>
      <w:bCs/>
      <w:i/>
      <w:iCs/>
      <w:color w:val="auto"/>
      <w:sz w:val="18"/>
      <w:szCs w:val="18"/>
      <w:lang w:eastAsia="en-US"/>
    </w:rPr>
  </w:style>
  <w:style w:type="paragraph" w:customStyle="1" w:styleId="50">
    <w:name w:val="Основной текст (5)"/>
    <w:basedOn w:val="a"/>
    <w:link w:val="5"/>
    <w:uiPriority w:val="99"/>
    <w:rsid w:val="00275768"/>
    <w:pPr>
      <w:shd w:val="clear" w:color="auto" w:fill="FFFFFF"/>
      <w:spacing w:before="120" w:after="120" w:line="206" w:lineRule="exact"/>
      <w:jc w:val="right"/>
    </w:pPr>
    <w:rPr>
      <w:rFonts w:ascii="Arial" w:eastAsiaTheme="minorHAnsi" w:hAnsi="Arial" w:cs="Arial"/>
      <w:i/>
      <w:iCs/>
      <w:color w:val="auto"/>
      <w:sz w:val="18"/>
      <w:szCs w:val="18"/>
      <w:lang w:eastAsia="en-US"/>
    </w:rPr>
  </w:style>
  <w:style w:type="paragraph" w:customStyle="1" w:styleId="71">
    <w:name w:val="Основной текст (7)1"/>
    <w:basedOn w:val="a"/>
    <w:link w:val="7"/>
    <w:uiPriority w:val="99"/>
    <w:rsid w:val="00275768"/>
    <w:pPr>
      <w:shd w:val="clear" w:color="auto" w:fill="FFFFFF"/>
      <w:spacing w:before="300" w:line="336" w:lineRule="exact"/>
      <w:jc w:val="both"/>
    </w:pPr>
    <w:rPr>
      <w:rFonts w:ascii="Times New Roman" w:eastAsiaTheme="minorHAnsi" w:hAnsi="Times New Roman" w:cs="Times New Roman"/>
      <w:color w:val="auto"/>
      <w:sz w:val="18"/>
      <w:szCs w:val="18"/>
      <w:lang w:eastAsia="en-US"/>
    </w:rPr>
  </w:style>
  <w:style w:type="paragraph" w:customStyle="1" w:styleId="9">
    <w:name w:val="Основной текст (9)"/>
    <w:basedOn w:val="a"/>
    <w:link w:val="9Exact"/>
    <w:uiPriority w:val="99"/>
    <w:rsid w:val="00275768"/>
    <w:pPr>
      <w:shd w:val="clear" w:color="auto" w:fill="FFFFFF"/>
      <w:spacing w:line="240" w:lineRule="atLeast"/>
    </w:pPr>
    <w:rPr>
      <w:rFonts w:ascii="Malgun Gothic" w:eastAsiaTheme="minorHAnsi" w:hAnsi="Malgun Gothic" w:cs="Malgun Gothic"/>
      <w:b/>
      <w:bCs/>
      <w:noProof/>
      <w:color w:val="auto"/>
      <w:sz w:val="101"/>
      <w:szCs w:val="101"/>
      <w:lang w:eastAsia="en-US"/>
    </w:rPr>
  </w:style>
  <w:style w:type="paragraph" w:customStyle="1" w:styleId="80">
    <w:name w:val="Основной текст (8)"/>
    <w:basedOn w:val="a"/>
    <w:link w:val="8"/>
    <w:uiPriority w:val="99"/>
    <w:rsid w:val="00275768"/>
    <w:pPr>
      <w:shd w:val="clear" w:color="auto" w:fill="FFFFFF"/>
      <w:spacing w:line="336" w:lineRule="exact"/>
      <w:ind w:firstLine="500"/>
      <w:jc w:val="both"/>
    </w:pPr>
    <w:rPr>
      <w:rFonts w:ascii="Times New Roman" w:eastAsiaTheme="minorHAnsi" w:hAnsi="Times New Roman" w:cs="Times New Roman"/>
      <w:b/>
      <w:bCs/>
      <w:color w:val="auto"/>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768"/>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75768"/>
    <w:rPr>
      <w:color w:val="0066CC"/>
      <w:u w:val="single"/>
    </w:rPr>
  </w:style>
  <w:style w:type="character" w:customStyle="1" w:styleId="6">
    <w:name w:val="Основной текст (6)_"/>
    <w:basedOn w:val="a0"/>
    <w:link w:val="60"/>
    <w:uiPriority w:val="99"/>
    <w:rsid w:val="00275768"/>
    <w:rPr>
      <w:rFonts w:ascii="Times New Roman" w:hAnsi="Times New Roman" w:cs="Times New Roman"/>
      <w:b/>
      <w:bCs/>
      <w:i/>
      <w:iCs/>
      <w:sz w:val="18"/>
      <w:szCs w:val="18"/>
      <w:shd w:val="clear" w:color="auto" w:fill="FFFFFF"/>
    </w:rPr>
  </w:style>
  <w:style w:type="character" w:customStyle="1" w:styleId="5">
    <w:name w:val="Основной текст (5)_"/>
    <w:basedOn w:val="a0"/>
    <w:link w:val="50"/>
    <w:uiPriority w:val="99"/>
    <w:rsid w:val="00275768"/>
    <w:rPr>
      <w:rFonts w:ascii="Arial" w:hAnsi="Arial" w:cs="Arial"/>
      <w:i/>
      <w:iCs/>
      <w:sz w:val="18"/>
      <w:szCs w:val="18"/>
      <w:shd w:val="clear" w:color="auto" w:fill="FFFFFF"/>
    </w:rPr>
  </w:style>
  <w:style w:type="character" w:customStyle="1" w:styleId="5TimesNewRoman">
    <w:name w:val="Основной текст (5) + Times New Roman"/>
    <w:basedOn w:val="5"/>
    <w:uiPriority w:val="99"/>
    <w:rsid w:val="00275768"/>
    <w:rPr>
      <w:rFonts w:ascii="Times New Roman" w:hAnsi="Times New Roman" w:cs="Times New Roman"/>
      <w:i/>
      <w:iCs/>
      <w:sz w:val="18"/>
      <w:szCs w:val="18"/>
      <w:shd w:val="clear" w:color="auto" w:fill="FFFFFF"/>
    </w:rPr>
  </w:style>
  <w:style w:type="character" w:customStyle="1" w:styleId="5TimesNewRoman2">
    <w:name w:val="Основной текст (5) + Times New Roman2"/>
    <w:aliases w:val="Полужирный"/>
    <w:basedOn w:val="5"/>
    <w:uiPriority w:val="99"/>
    <w:rsid w:val="00275768"/>
    <w:rPr>
      <w:rFonts w:ascii="Times New Roman" w:hAnsi="Times New Roman" w:cs="Times New Roman"/>
      <w:b/>
      <w:bCs/>
      <w:i/>
      <w:iCs/>
      <w:sz w:val="18"/>
      <w:szCs w:val="18"/>
      <w:shd w:val="clear" w:color="auto" w:fill="FFFFFF"/>
    </w:rPr>
  </w:style>
  <w:style w:type="character" w:customStyle="1" w:styleId="7">
    <w:name w:val="Основной текст (7)_"/>
    <w:basedOn w:val="a0"/>
    <w:link w:val="71"/>
    <w:uiPriority w:val="99"/>
    <w:rsid w:val="00275768"/>
    <w:rPr>
      <w:rFonts w:ascii="Times New Roman" w:hAnsi="Times New Roman" w:cs="Times New Roman"/>
      <w:sz w:val="18"/>
      <w:szCs w:val="18"/>
      <w:shd w:val="clear" w:color="auto" w:fill="FFFFFF"/>
    </w:rPr>
  </w:style>
  <w:style w:type="character" w:customStyle="1" w:styleId="9Exact">
    <w:name w:val="Основной текст (9) Exact"/>
    <w:basedOn w:val="a0"/>
    <w:link w:val="9"/>
    <w:uiPriority w:val="99"/>
    <w:rsid w:val="00275768"/>
    <w:rPr>
      <w:rFonts w:ascii="Malgun Gothic" w:hAnsi="Malgun Gothic" w:cs="Malgun Gothic"/>
      <w:b/>
      <w:bCs/>
      <w:noProof/>
      <w:sz w:val="101"/>
      <w:szCs w:val="101"/>
      <w:shd w:val="clear" w:color="auto" w:fill="FFFFFF"/>
    </w:rPr>
  </w:style>
  <w:style w:type="character" w:customStyle="1" w:styleId="5TimesNewRoman1">
    <w:name w:val="Основной текст (5) + Times New Roman1"/>
    <w:aliases w:val="Не курсив"/>
    <w:basedOn w:val="5"/>
    <w:uiPriority w:val="99"/>
    <w:rsid w:val="00275768"/>
    <w:rPr>
      <w:rFonts w:ascii="Times New Roman" w:hAnsi="Times New Roman" w:cs="Times New Roman"/>
      <w:i w:val="0"/>
      <w:iCs w:val="0"/>
      <w:sz w:val="18"/>
      <w:szCs w:val="18"/>
      <w:shd w:val="clear" w:color="auto" w:fill="FFFFFF"/>
    </w:rPr>
  </w:style>
  <w:style w:type="character" w:customStyle="1" w:styleId="8">
    <w:name w:val="Основной текст (8)_"/>
    <w:basedOn w:val="a0"/>
    <w:link w:val="80"/>
    <w:uiPriority w:val="99"/>
    <w:rsid w:val="00275768"/>
    <w:rPr>
      <w:rFonts w:ascii="Times New Roman" w:hAnsi="Times New Roman" w:cs="Times New Roman"/>
      <w:b/>
      <w:bCs/>
      <w:sz w:val="18"/>
      <w:szCs w:val="18"/>
      <w:shd w:val="clear" w:color="auto" w:fill="FFFFFF"/>
    </w:rPr>
  </w:style>
  <w:style w:type="character" w:customStyle="1" w:styleId="70">
    <w:name w:val="Основной текст (7) + Полужирный"/>
    <w:basedOn w:val="7"/>
    <w:uiPriority w:val="99"/>
    <w:rsid w:val="00275768"/>
    <w:rPr>
      <w:rFonts w:ascii="Times New Roman" w:hAnsi="Times New Roman" w:cs="Times New Roman"/>
      <w:b/>
      <w:bCs/>
      <w:sz w:val="18"/>
      <w:szCs w:val="18"/>
      <w:shd w:val="clear" w:color="auto" w:fill="FFFFFF"/>
    </w:rPr>
  </w:style>
  <w:style w:type="character" w:customStyle="1" w:styleId="7David">
    <w:name w:val="Основной текст (7) + David"/>
    <w:basedOn w:val="7"/>
    <w:uiPriority w:val="99"/>
    <w:rsid w:val="00275768"/>
    <w:rPr>
      <w:rFonts w:ascii="David" w:hAnsi="David" w:cs="David"/>
      <w:sz w:val="18"/>
      <w:szCs w:val="18"/>
      <w:shd w:val="clear" w:color="auto" w:fill="FFFFFF"/>
    </w:rPr>
  </w:style>
  <w:style w:type="character" w:customStyle="1" w:styleId="72">
    <w:name w:val="Основной текст (7)"/>
    <w:basedOn w:val="7"/>
    <w:uiPriority w:val="99"/>
    <w:rsid w:val="00275768"/>
    <w:rPr>
      <w:rFonts w:ascii="Times New Roman" w:hAnsi="Times New Roman" w:cs="Times New Roman"/>
      <w:sz w:val="18"/>
      <w:szCs w:val="18"/>
      <w:shd w:val="clear" w:color="auto" w:fill="FFFFFF"/>
    </w:rPr>
  </w:style>
  <w:style w:type="character" w:customStyle="1" w:styleId="TimesNewRoman">
    <w:name w:val="Основной текст + Times New Roman"/>
    <w:aliases w:val="9 pt"/>
    <w:basedOn w:val="a0"/>
    <w:uiPriority w:val="99"/>
    <w:rsid w:val="00275768"/>
    <w:rPr>
      <w:rFonts w:ascii="Times New Roman" w:hAnsi="Times New Roman" w:cs="Times New Roman"/>
      <w:sz w:val="18"/>
      <w:szCs w:val="18"/>
      <w:u w:val="none"/>
    </w:rPr>
  </w:style>
  <w:style w:type="character" w:customStyle="1" w:styleId="TimesNewRoman1">
    <w:name w:val="Основной текст + Times New Roman1"/>
    <w:aliases w:val="9 pt1,Полужирный1"/>
    <w:basedOn w:val="a0"/>
    <w:uiPriority w:val="99"/>
    <w:rsid w:val="00275768"/>
    <w:rPr>
      <w:rFonts w:ascii="Times New Roman" w:hAnsi="Times New Roman" w:cs="Times New Roman"/>
      <w:b/>
      <w:bCs/>
      <w:sz w:val="18"/>
      <w:szCs w:val="18"/>
      <w:u w:val="none"/>
    </w:rPr>
  </w:style>
  <w:style w:type="paragraph" w:customStyle="1" w:styleId="60">
    <w:name w:val="Основной текст (6)"/>
    <w:basedOn w:val="a"/>
    <w:link w:val="6"/>
    <w:uiPriority w:val="99"/>
    <w:rsid w:val="00275768"/>
    <w:pPr>
      <w:shd w:val="clear" w:color="auto" w:fill="FFFFFF"/>
      <w:spacing w:after="480" w:line="240" w:lineRule="atLeast"/>
      <w:jc w:val="right"/>
    </w:pPr>
    <w:rPr>
      <w:rFonts w:ascii="Times New Roman" w:eastAsiaTheme="minorHAnsi" w:hAnsi="Times New Roman" w:cs="Times New Roman"/>
      <w:b/>
      <w:bCs/>
      <w:i/>
      <w:iCs/>
      <w:color w:val="auto"/>
      <w:sz w:val="18"/>
      <w:szCs w:val="18"/>
      <w:lang w:eastAsia="en-US"/>
    </w:rPr>
  </w:style>
  <w:style w:type="paragraph" w:customStyle="1" w:styleId="50">
    <w:name w:val="Основной текст (5)"/>
    <w:basedOn w:val="a"/>
    <w:link w:val="5"/>
    <w:uiPriority w:val="99"/>
    <w:rsid w:val="00275768"/>
    <w:pPr>
      <w:shd w:val="clear" w:color="auto" w:fill="FFFFFF"/>
      <w:spacing w:before="120" w:after="120" w:line="206" w:lineRule="exact"/>
      <w:jc w:val="right"/>
    </w:pPr>
    <w:rPr>
      <w:rFonts w:ascii="Arial" w:eastAsiaTheme="minorHAnsi" w:hAnsi="Arial" w:cs="Arial"/>
      <w:i/>
      <w:iCs/>
      <w:color w:val="auto"/>
      <w:sz w:val="18"/>
      <w:szCs w:val="18"/>
      <w:lang w:eastAsia="en-US"/>
    </w:rPr>
  </w:style>
  <w:style w:type="paragraph" w:customStyle="1" w:styleId="71">
    <w:name w:val="Основной текст (7)1"/>
    <w:basedOn w:val="a"/>
    <w:link w:val="7"/>
    <w:uiPriority w:val="99"/>
    <w:rsid w:val="00275768"/>
    <w:pPr>
      <w:shd w:val="clear" w:color="auto" w:fill="FFFFFF"/>
      <w:spacing w:before="300" w:line="336" w:lineRule="exact"/>
      <w:jc w:val="both"/>
    </w:pPr>
    <w:rPr>
      <w:rFonts w:ascii="Times New Roman" w:eastAsiaTheme="minorHAnsi" w:hAnsi="Times New Roman" w:cs="Times New Roman"/>
      <w:color w:val="auto"/>
      <w:sz w:val="18"/>
      <w:szCs w:val="18"/>
      <w:lang w:eastAsia="en-US"/>
    </w:rPr>
  </w:style>
  <w:style w:type="paragraph" w:customStyle="1" w:styleId="9">
    <w:name w:val="Основной текст (9)"/>
    <w:basedOn w:val="a"/>
    <w:link w:val="9Exact"/>
    <w:uiPriority w:val="99"/>
    <w:rsid w:val="00275768"/>
    <w:pPr>
      <w:shd w:val="clear" w:color="auto" w:fill="FFFFFF"/>
      <w:spacing w:line="240" w:lineRule="atLeast"/>
    </w:pPr>
    <w:rPr>
      <w:rFonts w:ascii="Malgun Gothic" w:eastAsiaTheme="minorHAnsi" w:hAnsi="Malgun Gothic" w:cs="Malgun Gothic"/>
      <w:b/>
      <w:bCs/>
      <w:noProof/>
      <w:color w:val="auto"/>
      <w:sz w:val="101"/>
      <w:szCs w:val="101"/>
      <w:lang w:eastAsia="en-US"/>
    </w:rPr>
  </w:style>
  <w:style w:type="paragraph" w:customStyle="1" w:styleId="80">
    <w:name w:val="Основной текст (8)"/>
    <w:basedOn w:val="a"/>
    <w:link w:val="8"/>
    <w:uiPriority w:val="99"/>
    <w:rsid w:val="00275768"/>
    <w:pPr>
      <w:shd w:val="clear" w:color="auto" w:fill="FFFFFF"/>
      <w:spacing w:line="336" w:lineRule="exact"/>
      <w:ind w:firstLine="500"/>
      <w:jc w:val="both"/>
    </w:pPr>
    <w:rPr>
      <w:rFonts w:ascii="Times New Roman" w:eastAsiaTheme="minorHAnsi" w:hAnsi="Times New Roman" w:cs="Times New Roman"/>
      <w:b/>
      <w:bCs/>
      <w:color w:val="auto"/>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ono.ru/biograf/bio_n/1812m.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rys-arhipelag.ucoz.ru/pub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city.khersonua/joumal/letopis2/kavaler.htm%c5%82" TargetMode="Externa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buv.gov.ua/portal/Soc...6/1-"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3047</Words>
  <Characters>17369</Characters>
  <Application>Microsoft Office Word</Application>
  <DocSecurity>0</DocSecurity>
  <Lines>144</Lines>
  <Paragraphs>40</Paragraphs>
  <ScaleCrop>false</ScaleCrop>
  <Company>WareZ Provider</Company>
  <LinksUpToDate>false</LinksUpToDate>
  <CharactersWithSpaces>20376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dcterms:created xsi:type="dcterms:W3CDTF">2021-09-13T11:50:00Z</dcterms:created>
  <dcterms:modified xsi:type="dcterms:W3CDTF">2021-09-13T11:50:00Z</dcterms:modified>
</cp:coreProperties>
</file>