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C7" w:rsidRPr="002C77C7" w:rsidRDefault="002C77C7" w:rsidP="002C77C7">
      <w:pPr>
        <w:pStyle w:val="1"/>
        <w:spacing w:line="360" w:lineRule="auto"/>
        <w:ind w:firstLine="540"/>
        <w:jc w:val="center"/>
        <w:rPr>
          <w:rFonts w:ascii="Times New Roman" w:hAnsi="Times New Roman" w:cs="Times New Roman"/>
          <w:b/>
          <w:iCs/>
          <w:sz w:val="28"/>
          <w:szCs w:val="28"/>
        </w:rPr>
      </w:pPr>
      <w:r w:rsidRPr="002C77C7">
        <w:rPr>
          <w:rFonts w:ascii="Times New Roman" w:hAnsi="Times New Roman" w:cs="Times New Roman"/>
          <w:b/>
          <w:iCs/>
          <w:sz w:val="28"/>
          <w:szCs w:val="28"/>
        </w:rPr>
        <w:t>УКРАЇНСЬКО-НІМЕЦЬКЕ СПІВРОБІТНИЦТВО: ПОЛІТИЧНИЙ АСПЕКТ (КІНЕЦЬ XX – ПОЧАТОК XXI СТОЛІТТЯ).</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Договірно-правова база відносин між Україною і ФРН складається з 59 документів міжнародно-правового характеру, підписаних протягом 1992-2007 років, з яких 38 укладені на міждержавному та міжу¬рядовому рівнях. Німеччина від часів проголошення незалежності Україні надавала їй підтримку щодо інтеграції в європейські структури, щодо демократичних і ринкових трансформацій, стала для молодої держави важливим партнером у Європейському Союзі і провідником на її шляху до європейських стандартів [1].</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Консульські стосунки між Україною та Німеччиною регулюються Віденською конвенцією про консульські зносини 1963 року та Договором між СРСР та ФРН (1958 p.), який зберігає свою чинність згідно з частиною 17 Спільної декларації про основи відносин між Україною та ФРН. Консульська присутність України на території Німеччини забезпечується генеральними консульствами в Гамбурзі, Мюнхені, Франкфурті-на-Майні, а з 15 жовтня 2003 року та¬кож відділенням та Посольством ФРН у Києві [2].</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У двосторонніх зв’язках велику частку мають федеральні землі, міста й громади, університети й школи, приватні об’єднання й окремі особи. Завдяки політичним контактам, економічним зв’язкам, обміну між людьми з обох країн вибудовуються тісне переплетіння відносин і міцний фундамент, який може бути підґрунтям і для майбутнього.</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Під час головування Німеччини у РЄ в Європейському Союзу та Україні вдалося інтенсифікувати свої стосунки. У лютому 2007 р. Міністр закордонних справ Німеччини Ф.-В. Штайнмайер дав старт переговорам щодо нової поглибленої Угоди між ЄС та Україною. У ході засідання Коопераційної ради між ЄС та Україною, що про¬ходило у червні 2007 р. у Люксембурзі, було підписано Угоду про спрощення візового режиму, яка стане основою для дуже далеко¬сяжного наближення України до ЄС. Окрім співробітництва, особливою мірою спрямованого на поступову економічну </w:t>
      </w:r>
      <w:r w:rsidRPr="002C77C7">
        <w:rPr>
          <w:rFonts w:ascii="Times New Roman" w:hAnsi="Times New Roman" w:cs="Times New Roman"/>
          <w:iCs/>
          <w:sz w:val="28"/>
          <w:szCs w:val="28"/>
        </w:rPr>
        <w:lastRenderedPageBreak/>
        <w:t>інтеграцію та всебічну політичну співпрацю, в основі нових поглиблених стосунків стане Угода про зону вільної торгівлі [3].</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Під час німецького головування РЄ інтенсифікувала «Європейську політику сусідства» (ЄПС). Передусім ЄПС має на меті уможливити для країн-сусідів ЄС сумісність їхнього законодавства з ЄС у найширшому сенсі. Крім того, ЄПС містить компонент регіональної політики: ЄС посилює співпрацю з сусідами у Чорноморському регіоні. Йдеться про практичне, спрямоване на результативність співробітництво, наприклад, у сферах, які мають транскордонне значення: енергетика, екологія, транспорт, міграція, боротьба з організованою злочинністю. Центральною темою у період німецького головування була енергетична безпека. На засіданні Ради Європи у березні 2007 р. була затверджена, спрямована у майбутнє програма дій в галузі енергети¬ки, де окреслюються важливі відправні точки для співпраці між ЄС та Україною. Обидві сторони зацікавлені в енергетичній безпеці [4].</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За роки української незалежності двосторонні зв’язки на політич¬ному, економічному та культурному рівнях постійно розвивались і посилювались. Такий інтенсивний обмін сприяє кращому взаємо¬розумінню, що є основою для солідного партнерства між нашими країнами та народами. Німеччина бажає бачити Україну своїм стабільним партнером. На думку німецької сторони, важливою передумовою для просування по бажаному для України європейському шляху буде стабільність як результат конституційної реформи та зміцнення засад правової держави.</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Федеральний міністр закордонних справ, Йошка Фішер відвідав Україну 22-23 червня 2000 року. Статссекретар Федерального міністерства закордонних справ, д-р Плойгер, 22 та 23 лютого 2000 року провів у Києві політичні переговори. Німецько-українська група парламентарів Німецького Бундестагу відвідала з 21 по 27 травня 2000 року Київ, Полтаву та Одесу. Голова Комітету в за¬кордонних справах Німецького Бундестагу разом із представниками всіх представлених у Бундестазі фракцій з питань зовнішньої політики відвідав Київ у лютому 2001 року [5].</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lastRenderedPageBreak/>
        <w:t xml:space="preserve">Центральним елементом політичного діалогу були німецько-українські міжурядові консультації, що відбувалися під керівництвом Федерального канцлера та Президента України. 6 грудня 2001 року Київ відвідав Федеральний канцлер Герхард Шрьодер. Канцлера супроводжували до Києва делегації восьми міністерств: вони обго¬ворювали зі своїми українськими колегами конкретні питання співпраці у відповідних галузях. Так, 6 грудня 2001 року відбулися IV німецько-українські міжурядові консультації. Консультації, про¬ведення яких попередньо було заплановане на 18-19 вересня 2001 року в Криму, мусили бути перенесені через терористичні акти в США. Німеччина використовує механізм постійних міжурядових консультацій лише з небагатьма країнами, наприклад, з Францією, Польщею і Росією, а з 1998 року – також з Україною. Міжурядові консультації – це поєднання фахової роботи галузевих міністерств з переговорами на найвищому рівні. Федеральний канцлер і Прези¬дент України обговорили, зокрема, питання міжнародного терориз¬му і боротьби з ним, причому питання співпраці України з НАТО, а також її наближення до Європейського Союзу відіграли відповідну роль. Шрьодер запропонував, щоб Україна разом з Комісією ЄС скла¬ла план просування до асоційованого членства, тобто визначила кро¬ки, які мають бути здійснені обома сторонами до досягнення стату¬су асоційованого члена. Канцлер обіцяв, що Німеччина з прихильн¬істю підтримуватиме такі зусилля. Крім того, на порядку денному стояли питання двосторонніх економічних відносин: не зважаючи на нинішнє зростання німецьких інвестицій необхідно ще вирішити значні проблеми в цій царині. Герхард Шрьодер цікавився також внутрішньою ситуацією в Україні та торкнувся питань демократи¬зації, правової держави і свободи преси. Після зустрічі з Президен¬том Кучмою він розмовляв на цю ж тематику і з представниками українського громадянського суспільства (журналістами, правоза¬хисниками й політологами).Федеральний міністр внутрішніх справ Отто ШИЛІ З нагоди міжурядових консультацій передав Державному комітету з питань захисту державного кордону України </w:t>
      </w:r>
      <w:r w:rsidRPr="002C77C7">
        <w:rPr>
          <w:rFonts w:ascii="Times New Roman" w:hAnsi="Times New Roman" w:cs="Times New Roman"/>
          <w:iCs/>
          <w:sz w:val="28"/>
          <w:szCs w:val="28"/>
        </w:rPr>
        <w:lastRenderedPageBreak/>
        <w:t>допомогу обладнанням на суму 150 000 євро: комп’ютери та програмне забезпечення, прилади для зчитування паспортної інформації тощо. Таким чином, Федеральний уряд протягом останніх років надав Ук¬раїні допомогу обладнанням на загальну суму близько 3 млн. євро, завдяки якій вдалось забезпечити пункти перетину українського кор¬дону сучасним устаткуванням і поєднати їх в інформаційну мережу. Причому мова йде про пункти перетину кордону як на східному, так і на західному кордоні України. 6 грудня 2001 року у присутності Федерального канцлера Шрьодера та Президента України Кучми відзначалося свято завершення зведення споруди нової канцелярії Посольства Німеччини [6].</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У розширеній Європі добросусідські відносини відіграють важ¬ливу роль. 20 лютого 2004 року парламентський держсекретар Фе¬дерального міністерства з питань економічної співпраці та розвитку д-р Уші Айд та український міністр економіки М. Деркач підписали першу міжурядову угоду щодо економічної співпраці між Німеччи¬ною та Україною. Документ було підписано в присутності Федераль¬ного канцлера Г. Шрьодера та Президента України JI. Кучми, зустріч яких відбулася з нагоди П’ятих німецько-українських міжурядових консультацій. В угоді йшлося про готовність Федерального уряду до фінансової співпраці з Україною, загальна сума якої складає 14 млн. євро. «Україна є для німецької економіки надзвичайно важливим ринком», – зазначив Герхард Шрьодер 20 лютого наприкінці німецько-українських міжурядових консультацій. Тому під час зустрічі з президентом Кучмою мова йшла, насамперед, про економічні питання та питання з області енергетичної політики. Канцлер заявив, що економічні відносини обох країн розвивалися в минулому році надзвичайно позитивно. Німеччина висловила бажан¬ня допомогти Україні зі вступом до Світової організації торгівлі (СОТ) та з подоланням все ще існуючих проблем. Шрьодер заявив про свій намір підтримати Україну в її прагненні отримати від ЄС статус держави з ринковою економікою, як тільки нею буде виконано всі необхідні для цього передумови. Представники обох сторін </w:t>
      </w:r>
      <w:r w:rsidRPr="002C77C7">
        <w:rPr>
          <w:rFonts w:ascii="Times New Roman" w:hAnsi="Times New Roman" w:cs="Times New Roman"/>
          <w:iCs/>
          <w:sz w:val="28"/>
          <w:szCs w:val="28"/>
        </w:rPr>
        <w:lastRenderedPageBreak/>
        <w:t>підписали також ряд інших угод, зокрема угоду щодо продовження програми практики українських менеджерів у Німеччині. Президент Кучма подякував за конструктивну атмосферу Консультацій, а також дав високу оцінку пропозиції Німеччини підтримати Україну в її прагненні до вступу в СОТ [7].</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26 грудня 2004 року у повторному другому турі виборів Президента України переміг В.Ющенко. В Німеччині це сприйняли як перемогу новонародженого українського громадянського суспільства.</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Депутата німецького бундестагу та вся європейська спільнота уважно слідкувала за подіями, якими супроводжувалася Помаранчевої революція. Так, колишньому послу Німеччини в Україні Д. Штюдеману Помаранчева революція нагадувала події в НДР 1989 року [8].</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Слід зазначити, що у 2005 році було започатковано якісно новий етап розвитку українсько-німецьких відносин. Було встановлено особисті контакти між Президентом України В. Ющенком та Федеральним президентом Німеччини X. Кьолером в рамках заходів з відзначення 60-ти річчя визволення концтабору «Аушвіц-Біркенау», а також з Федеральним канцлером Німеччини Г. Шредером та Головою Християнсько-Демократичного Союзу А. Меркель під час Всесвітнього економічного форуму в Давосі. У заходах щодо урочистої інавгурації Президента України брав участь голова Німецького Бундестагу В. Тірзе.</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У період з 8 по 9 березня 2005 року Президент України В. Ющенко здійснив робочий візит до ФРН. У рамках візиту він провів переговори з Федеральним канцлером Німеччини Г. Шредером, Феде¬ральним президентом X. Кьолером, Головою Німецького Бундестагу В. Тірзе, Віце-канцлером, Федеральним міністром закордонних справ И. Фішером, а також провідними представниками політичних та ділових кіл ФРН. Президент України виступив на пленарному засіданні Німецького Бундестагу [9]. Виступаючи на спеціальному засіданні Німецького Бундестагу, В. Ющенко закликав спростити візовий режим для громадян України та визнавав потребу поетапного виконання положень Плану дій Україна – Європейський Союз.</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lastRenderedPageBreak/>
        <w:t>25 квітня 2005 року у Берліні за участю заступника міністра закордонних справ України О. Шамшура відбулися українсько-німецько-польські консультації з регіональних питань. Важливий зміст цієї зустрічі стосувався можливості зміцнення стабільності у Центральній та Східній Європі. Водночас українська політична еліта лишалась розколотою з питання стратегічного вибору напрямку інтеграції. Прихильники європейської інтеграції України наполягали на тому, що вступ до Єдиного економічного простору перекреслить саму перспективу інтеграції України до Європейського Союзу. Прагматики підкреслювали, що Україні потрібна ефективна національна стратегія, яка має підвищити запас міцності української економіки в умовах загострення геоекономічних загроз та наростання загальної нестабільності міжнародної системи [10].</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Важливим результатом візиту стала оприлюднена на спільній прес-конференції заява Федерального канцлера Німеччини Г. Шрьодера щодо підтримки з боку ФРН євроатлантичних прагнень України. Незважаючи на наявність неврегульованих проблем, українсько-німецький політичний діалог успішно розвивався на різних рівнях. Так, 29-31 березня 2005 року в Києві, Дніпропетровську та Донецьку побував тодішній голова комітету з іноземних справ німецького бундестагу Ф. Рює (ХДС). Німецький парламентар об¬говорив питання подальшого розвитку українсько-німецьких політичних та економічних відносин, поглиблення міжпарламентського співробітництва, активізацію регіональної українсько-німецької взаємодії.</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В українсько-німецьких дипломатичних відносинах існувало і ряд проблем. Так, у липні 2005 року Генеральна прокуратура України звинуватила Надзвичайного і Повноважного Посла України в ФРН С. Фареника у фальсифікації в 2002 року низки документів про походження та порядок реалізації газу. Його було позбавлено можливості виконувати службові обов’язки посла. У 2003 р. справу було закрито «у зв’язку з відсутністю складу злочину» [11].</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Але українсько-німецьким відносинам було нанесено відчутного удару. </w:t>
      </w:r>
      <w:r w:rsidRPr="002C77C7">
        <w:rPr>
          <w:rFonts w:ascii="Times New Roman" w:hAnsi="Times New Roman" w:cs="Times New Roman"/>
          <w:iCs/>
          <w:sz w:val="28"/>
          <w:szCs w:val="28"/>
        </w:rPr>
        <w:lastRenderedPageBreak/>
        <w:t xml:space="preserve">Черговою неприємністю стало підписання 8 вересня 2005 року угоди про будівництво газопроводу дном Балтійського моря в обхід України та Польщі. Цей газопровід протяжністю </w:t>
      </w:r>
      <w:smartTag w:uri="urn:schemas-microsoft-com:office:smarttags" w:element="metricconverter">
        <w:smartTagPr>
          <w:attr w:name="ProductID" w:val="1200 км"/>
        </w:smartTagPr>
        <w:r w:rsidRPr="002C77C7">
          <w:rPr>
            <w:rFonts w:ascii="Times New Roman" w:hAnsi="Times New Roman" w:cs="Times New Roman"/>
            <w:iCs/>
            <w:sz w:val="28"/>
            <w:szCs w:val="28"/>
          </w:rPr>
          <w:t>1200 км</w:t>
        </w:r>
      </w:smartTag>
      <w:r w:rsidRPr="002C77C7">
        <w:rPr>
          <w:rFonts w:ascii="Times New Roman" w:hAnsi="Times New Roman" w:cs="Times New Roman"/>
          <w:iCs/>
          <w:sz w:val="28"/>
          <w:szCs w:val="28"/>
        </w:rPr>
        <w:t xml:space="preserve">. з’єднає російський Виборг з німецьким Грайфсвальдом. Його потужність 19,7 млрд. кубометрів газу. Вартість будівництва оцінювалась у 2 млрд. евро. В перспективі розглядалась можливість будів¬ництва до 2011 р. другої черги газопроводу вартістю 5,7 млрд. евро, після чого загальна потужність Північноєвропейського газопроводу мала сягнути 50 млрд. кубометрів на рік. Причому вагомість цього рішення була підтверджена заявою А. Меркель, яка наголошувала, що зазначений проект буде реалізовувати будь-який німецький уряд. Це дає можливість надійно включити Росію у загальноєвропейську структуру безпеки. Нагадували, що для промислових споживачів ціни на російський газ в Україні в 4,5 рази менші, ніж у ФРН. На той час територією України транспортувалось 120 мільярдів кубометрів російського газу на рік [12]. </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28 лютого 2006 року відбувся офіційний візит в Україну Федерального міністра закордонних справ ФРН Ф.-В. Штайнмайера, який засвідчив підтримку реформаторського курсу керівництва нашої держави з боку нового Федерального уряду Німеччини.</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3-4 жовтня 2006 року Президент України В. Ющенко здійснив робочий візит до Німеччини, у ході якого відбулися зустрічі з Федеральним президентом X. Кьолером, провідними німецькими підприємцями. Главі української держави в рамках урочистої церемонії було вручено німецьку нагороду «ді квадрига» як поборнику демократичного європейського розвитку України. 6 листопада 2007 року Ф.-В. Штайнмайер відвідав Україну в якосі головуючого в РМ ЄС.</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Питання євро-інтеграційної політики України, європейської енергетичної безпеки, розвиток двосторонньої співпраці стояли на порядку денному переговорів Президента України В. Ющенка з Федеральним канцлером Німеччини А. Меркель. В рамках робочого візиту Глави держави до Німеччини 8-10 лютого 2007 р. В. Ющенко взяв участь у роботі 43-ї </w:t>
      </w:r>
      <w:r w:rsidRPr="002C77C7">
        <w:rPr>
          <w:rFonts w:ascii="Times New Roman" w:hAnsi="Times New Roman" w:cs="Times New Roman"/>
          <w:iCs/>
          <w:sz w:val="28"/>
          <w:szCs w:val="28"/>
        </w:rPr>
        <w:lastRenderedPageBreak/>
        <w:t>Мюнхенської конференції з питань політики безпеки [13].</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Теми європейської та євроатлантичної інтеграції України, двосторонні відносини, взаємодія в міжнародних організаціях та інші актуальні питання світової політики перебували в центрі уваги переговорів Міністра закордонних справ України А. Яценюка, який прибув до Німеччини 23-24 травня 2007 року.</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Глава Української держави 24 липня 2007 року здійснив робочий візит до Баварії, з метою відвідання меморіального комплексу в колишньому концтаборі Флоссенбюрг. У ході візиту відбулися його зустрічі з федеральним міністром закордонних справ Німеччини Ф.-В. Штайнмайером та Прем’єр-міністром Баварії Е. Штойбером.</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3 жовтня 2007 року Президент України В. Ющенко здійснив робочий візит до Берліна для участі в церемонії нагородження премією Квадрига-2007. В рамках заходу Глава держави зустрівся з Королевою Швеції Сильвією, міністром закордонних справ Франції Б. Кушнером, представниками німецької громадськості [14].</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Тематика двостороннього економічного співробітництва європейської інтеграції України, взаємодії у протистоянні викликам сучасності, зокрема, енергетична безпека, зміна клімату, тощо перебували у центрі переговорів .</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Початок переговорів про створення зони вільної торгівлі між Україною та ЄС після підписання протоколу про вступ України до СОТ, питання європейської та євроатлантичної інтеграції України. Двостороння проблематика, зокрема поглиблення політичного діалогу, співробітництва в освітній, культурній та гуманітарній сферах перебували в центрі зустрічей Міністра закордонних справ України В. Огризка зі своїм німецьким колегою Ф.-В. Штайнмайером, головою Асоціації Торгово-промислових палат Німеччини М. Ванслебеном та президентом Берлінського Вільного Університету Д. Ленцем в ході робочого візиту Глави зовнішньополітично¬го відомства України до Німеччини 8 лютого 2008 року.</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lastRenderedPageBreak/>
        <w:t xml:space="preserve">8-10 лютого в Німеччині перебувала делегація на чолі з міністром оборони України Ю. Єхануровим, яка взяла участь в роботі 44 Мюнхенської конференції з питань безпеки, провела двосторонні зустрічі з повідними політиками та представниками ділових кіл Німеччини [15]. </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4 вересня 2008 року у МЗС України відбулася зустріч Міністра закордонних справ України В. Огризка з депутатами Бундестагу Німеччини на чолі з Головою Комітету у закордонних справах Р. Поленцом. Під час зустрічі сторони обговорили міжнародну ситуацію у контексті російсько-грузинського конфлікту та можливе об’єднання зусиль міжнародного співтовариства у недопущенні ескалації напруженості в цьому регіоні. Міністр закордонних справ України навів аргументи на користь підтримки з боку Німеччини євроінтеграційних прагнень нашої держави. Обговорювалися також питання щодо започаткування між Україною та ЄС експертного діалогу з питань розроблення і подальшої реалізації спільної «дорожньої карти», спрямованої на запровадження взаємного безвізового режиму між Україною та ЄС [16].</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16 вересня 2008 року під час робочого візиту до ФРН Міністр закордонних справ В. Огризко зустрівся з Головою комітету Німецького Бундестагу у закордонних справах Р. Поленцем та членами комітету М. Бек, В. Хойєром, Г. Вайскірхеном. У центрі уваги переговорів були питання безпеки на євроатлантичному просторі. Німецькі політики відзначили, що у ФРН поділяють стурбованість України розвитком безпекової ситуації у Східній Європі, а також висловили готовність до більш активної двосторонньої взаємодії між Україною та Німеччиною на міжпарламентському, міжурядовому рівні та у рамках міжнародних організацій [17].</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Німеччина бажає не лише сприяти розвитку двосторонніх політич¬них, економічних та культурних відносин з Росією й Україною, а й зробити все можливе, аби демократичні соціально-політичні реформи в обох країнах стали незворотними. Але впродовж 1998-2005 років паритет у німецьких </w:t>
      </w:r>
      <w:r w:rsidRPr="002C77C7">
        <w:rPr>
          <w:rFonts w:ascii="Times New Roman" w:hAnsi="Times New Roman" w:cs="Times New Roman"/>
          <w:iCs/>
          <w:sz w:val="28"/>
          <w:szCs w:val="28"/>
        </w:rPr>
        <w:lastRenderedPageBreak/>
        <w:t>контактах з Москвою та Киевом не спостерігався. Кількість суб’єктів співробітництва, які залучені до німецько-російського партнерства, перевищує аналогічні показники, які у цей час були властивими для українсько-німецьких зв’язків.</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Офіційно створена 22 листопада 2005 року у ФРН урядова «велика коаліція» проводила суто прагматичний курс у східноєвропейській політиці. Водночас реалізації українського потенціалу зв’язків із ФРН все ще перешкоджають відчутний кадровий дефіцит і відсутність чіткої продуманої стратегії України на шляху інтенсивного розвитку українсько-німецького співробітництва у всіх сферах міждержавних відносин.</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У листопаді 2005 року в Німеччині було сформовано «велику коаліцію» у складі консерваторів (ХДС/ХСС) та соціал-демократів (СДНП). Вперше в новітній історії ФРН в коаліційну угоду було внесено окреме положення щодо України: «Нашою метою залишається подальша підтримка процесу демократичних і економічних реформ в Україні. Ми за реалізацію визначених у рішенні ЄС від 21 лютого 2005 року кроків з поглиблення відносин між Україною і ЄС. Ми виступаємо за те, щоб Україна зайшла своє місце в Європі». Однак, зазначимо, що за канцлерства Ангели Меркель динаміка українсько-німецьких відносин стала знижуватися. Зокрема, вже у лютому 2006 року у своїй ґрунтовній промові на 42-й Мюнхенській конференції з політики безпеки «Європа та Сполучені Штати: відновлен¬ня трансатлантичного партнерства» у рамках розгляду стратегічно¬го концепту НАТО А. Меркель окремо зупинилася на Україні та Грузії. «Не має бути автоматичною реакцією перспектива членства в НАТО України та Грузії» [18].</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Попри домовленості В. Ющенка з Г. Шредером між країнами перестав функціонувати механізм українсько-німецьких політичних консультацій на вищому рівні. Останні, п’яті міжурядові консультації відбулися ще в лютому 2004 року за участю Л. Кучми. Протягом візиту до ФРН 3-4 жовтня 2006 року Президент України зустрівся з федеральним президентом ФРН X. </w:t>
      </w:r>
      <w:r w:rsidRPr="002C77C7">
        <w:rPr>
          <w:rFonts w:ascii="Times New Roman" w:hAnsi="Times New Roman" w:cs="Times New Roman"/>
          <w:iCs/>
          <w:sz w:val="28"/>
          <w:szCs w:val="28"/>
        </w:rPr>
        <w:lastRenderedPageBreak/>
        <w:t>Кьолером, але не мав зустрічі з канцлером, хоча у ці дні вона була в Берліні. Перша офіційна зустріч А. Меркель і В. Ющенка відбулася лише у лютому 2007 року [19].</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Загалом Німецьке головування в ЄС у першій половині 2007 року не відзначалося активною підтримкою з боку Берліну євроінтеграційних зусиль України. Як зазначив з цього приводу німецький політолог В. Шнайдер-Детерс: «Федеральне міністерство закордонних справ Німеччини запропонувало лише політику сусідства зі знаком «плюс», керуючись неприкритим наміром запобігти виникненню в просторі між ЄС і Росією вакууму в плані інтеграційної політики й безпеки».</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21 липня 2008 року відбувся візит Ангели Меркель до України. Вона погодилася з тим, що «майбутню посилену угоду Україна – ЄС можна охарактеризувати як угоду про асоціацію, і це дуже важ¬ливий крок. Тільки не слід плутати це з перспективами членства в ЄС. Йдеться про інтеграцію, зокрема економічну, але не про членство». ФРН і в майбутньому має залишатися рушійною силою інтеграційного процесу [20].</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Політична нестабільність в Україні і жорстка боротьба за владу між провідними партіями протягом останніх років значно вплинула на авторитет нашої держави в світі [21]. Не викликає довіри й нестабільне українське законодавство, виникає ряд труднощів у підприємств з іноземним капіталом, спільних українсько-німецьких підприємств. Все це певн</w:t>
      </w:r>
      <w:bookmarkStart w:id="0" w:name="_GoBack"/>
      <w:bookmarkEnd w:id="0"/>
      <w:r w:rsidRPr="002C77C7">
        <w:rPr>
          <w:rFonts w:ascii="Times New Roman" w:hAnsi="Times New Roman" w:cs="Times New Roman"/>
          <w:iCs/>
          <w:sz w:val="28"/>
          <w:szCs w:val="28"/>
        </w:rPr>
        <w:t>ою мірою відлякує потенційних інвесторів, або ж викликає в них недовіру.</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Не проведення політичних консультацій між Україною та Німеччиною на вищому рівні, активна протидія А. Меркель приєднанню України до Плану дій щодо членства в НАТО на саміті Альянсу в Бухаресті дали привід думати про певне «охолодження» українсько-німецьких відносин.</w:t>
      </w:r>
    </w:p>
    <w:p w:rsidR="002C77C7" w:rsidRPr="002C77C7" w:rsidRDefault="002C77C7" w:rsidP="002C77C7">
      <w:pPr>
        <w:pStyle w:val="1"/>
        <w:spacing w:line="360" w:lineRule="auto"/>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 xml:space="preserve">Таким чином, Україні важливо провести кадрове зміцнення дипломатичних представництв в Німеччині. Українській стороні слід ретельно проаналізувати весь спектр відносин з урахуванням досягнень і прорахунків, визначити пріоритети трансформаційних перетворень в </w:t>
      </w:r>
      <w:r w:rsidRPr="002C77C7">
        <w:rPr>
          <w:rFonts w:ascii="Times New Roman" w:hAnsi="Times New Roman" w:cs="Times New Roman"/>
          <w:iCs/>
          <w:sz w:val="28"/>
          <w:szCs w:val="28"/>
        </w:rPr>
        <w:lastRenderedPageBreak/>
        <w:t>Європейському контексті. Європейський зовнішньополітичний курс України матиме успіх найбільш вірогідніше тоді, коли він буде спиратися на розуміння і підтримку такої потужної євро¬пейської держави як Німеччина.</w:t>
      </w:r>
    </w:p>
    <w:p w:rsidR="002C77C7" w:rsidRPr="002C77C7" w:rsidRDefault="002C77C7" w:rsidP="002C77C7">
      <w:pPr>
        <w:pStyle w:val="1"/>
        <w:spacing w:line="360" w:lineRule="auto"/>
        <w:ind w:firstLine="540"/>
        <w:jc w:val="center"/>
        <w:rPr>
          <w:rFonts w:ascii="Times New Roman" w:hAnsi="Times New Roman" w:cs="Times New Roman"/>
          <w:b/>
          <w:iCs/>
          <w:sz w:val="28"/>
          <w:szCs w:val="28"/>
        </w:rPr>
      </w:pPr>
      <w:r w:rsidRPr="002C77C7">
        <w:rPr>
          <w:rFonts w:ascii="Times New Roman" w:hAnsi="Times New Roman" w:cs="Times New Roman"/>
          <w:b/>
          <w:iCs/>
          <w:sz w:val="28"/>
          <w:szCs w:val="28"/>
        </w:rPr>
        <w:t>Список використаних джерел та літератури:</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 Стан та перспективи розвитку українсько-німецьких відносин. Пол¬ітичні відносини. (Довідка). Поточний архів Кабінету міністрів України.</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2. Там само.</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3. http://www.kiew.diplo.de/Vertretung/kiew/uk/ Р. Шефере Новий Посол Федеративної Республіки Німеччина в Україні Київ, 21 червня 2006.</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4. Химинець В. В. Українсько-німецькі відносини: політична, економічна та культурна співпраця (1998-2005). – С. 54-59.</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5. Стан та перспективи розвитку українсько-німецьких відносин. Політичні відносини. (Довідка). Поточний архів Кабінету міністрів України.</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6. Українсько-німецький форум діє // Голос України – 2001. – 21 листопада. – С. 4.</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7. Шредер Г. «Німеччина підтримує Україну на шляху до ЄС» // Голос України – 2003. – 5 червня. – С. 2.</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8. Киевский телеграф – 2004. – 16-21 декабря. – С. 4.</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9. Українсько-німецькі відносини (довідка) // Історико-архівне управління Міністерства закордонних справ України. – С. 2.</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10. Голос України – 2005. – 1 червня. – С. 2.</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11. Там само.</w:t>
      </w:r>
    </w:p>
    <w:p w:rsidR="002C77C7" w:rsidRPr="002C77C7" w:rsidRDefault="002C77C7" w:rsidP="002C77C7">
      <w:pPr>
        <w:pStyle w:val="1"/>
        <w:ind w:firstLine="540"/>
        <w:jc w:val="both"/>
        <w:rPr>
          <w:rFonts w:ascii="Times New Roman" w:hAnsi="Times New Roman" w:cs="Times New Roman"/>
          <w:iCs/>
          <w:sz w:val="28"/>
          <w:szCs w:val="28"/>
          <w:lang w:val="de-DE"/>
        </w:rPr>
      </w:pPr>
      <w:r w:rsidRPr="002C77C7">
        <w:rPr>
          <w:rFonts w:ascii="Times New Roman" w:hAnsi="Times New Roman" w:cs="Times New Roman"/>
          <w:iCs/>
          <w:sz w:val="28"/>
          <w:szCs w:val="28"/>
          <w:lang w:val="de-DE"/>
        </w:rPr>
        <w:t>12. Viktor Juschenko. «Deutschland muss unser Anwalt werden» // Handelsblatt. – 2006. – 6-8 Oktober. – S. 6.</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13. Сірук M. «Квадрига» без колеса. Україні потрібна реальна підтримка Німеччини // День. – 5 жовтня 2006. – C. 1.</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14. Стан та перспективи розвитку українсько-німецьких відносин. Політичні відносини. Довідка</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15. http://www.mfa.gov.ua/mfa/</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16. http://www.mfa.gov.ua/mfa/ua/</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17. Die Welt. – 2004, – 19 Februar. – C. 8.</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18. Кондратюк C. В. Європейська політика об’єднаної Німеччини. – K.. 2008. – С. 211-212.</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19. Кудряченко А. І.. Європейська політика Федеративної Республіки Німеччини (1970-1990 pp.) – K.: Наукова думка, 1996. – С. 56.</w:t>
      </w:r>
    </w:p>
    <w:p w:rsidR="002C77C7" w:rsidRPr="002C77C7" w:rsidRDefault="002C77C7" w:rsidP="002C77C7">
      <w:pPr>
        <w:pStyle w:val="1"/>
        <w:ind w:firstLine="540"/>
        <w:jc w:val="both"/>
        <w:rPr>
          <w:rFonts w:ascii="Times New Roman" w:hAnsi="Times New Roman" w:cs="Times New Roman"/>
          <w:iCs/>
          <w:sz w:val="28"/>
          <w:szCs w:val="28"/>
        </w:rPr>
      </w:pPr>
      <w:r w:rsidRPr="002C77C7">
        <w:rPr>
          <w:rFonts w:ascii="Times New Roman" w:hAnsi="Times New Roman" w:cs="Times New Roman"/>
          <w:iCs/>
          <w:sz w:val="28"/>
          <w:szCs w:val="28"/>
        </w:rPr>
        <w:t>20. Кондратюк С. В. Згад. твір. – С. 211-214.</w:t>
      </w:r>
    </w:p>
    <w:p w:rsidR="00934111" w:rsidRPr="002C77C7" w:rsidRDefault="00934111">
      <w:pPr>
        <w:rPr>
          <w:rFonts w:ascii="Times New Roman" w:hAnsi="Times New Roman" w:cs="Times New Roman"/>
          <w:sz w:val="28"/>
          <w:szCs w:val="28"/>
        </w:rPr>
      </w:pPr>
    </w:p>
    <w:sectPr w:rsidR="00934111" w:rsidRPr="002C7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7C"/>
    <w:rsid w:val="000175A6"/>
    <w:rsid w:val="002C77C7"/>
    <w:rsid w:val="004F2BD1"/>
    <w:rsid w:val="006F5CCF"/>
    <w:rsid w:val="0077647C"/>
    <w:rsid w:val="0093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uiPriority w:val="99"/>
    <w:rsid w:val="002C77C7"/>
    <w:rPr>
      <w:color w:val="191919"/>
    </w:rPr>
  </w:style>
  <w:style w:type="paragraph" w:customStyle="1" w:styleId="1">
    <w:name w:val="Основний текст1"/>
    <w:basedOn w:val="a"/>
    <w:link w:val="a3"/>
    <w:uiPriority w:val="99"/>
    <w:rsid w:val="002C77C7"/>
    <w:pPr>
      <w:widowControl w:val="0"/>
      <w:spacing w:after="0" w:line="240" w:lineRule="auto"/>
      <w:ind w:firstLine="300"/>
    </w:pPr>
    <w:rPr>
      <w:color w:val="1919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link w:val="1"/>
    <w:uiPriority w:val="99"/>
    <w:rsid w:val="002C77C7"/>
    <w:rPr>
      <w:color w:val="191919"/>
    </w:rPr>
  </w:style>
  <w:style w:type="paragraph" w:customStyle="1" w:styleId="1">
    <w:name w:val="Основний текст1"/>
    <w:basedOn w:val="a"/>
    <w:link w:val="a3"/>
    <w:uiPriority w:val="99"/>
    <w:rsid w:val="002C77C7"/>
    <w:pPr>
      <w:widowControl w:val="0"/>
      <w:spacing w:after="0" w:line="240" w:lineRule="auto"/>
      <w:ind w:firstLine="300"/>
    </w:pPr>
    <w:rPr>
      <w:color w:val="19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3537</Words>
  <Characters>20166</Characters>
  <Application>Microsoft Office Word</Application>
  <DocSecurity>0</DocSecurity>
  <Lines>168</Lines>
  <Paragraphs>47</Paragraphs>
  <ScaleCrop>false</ScaleCrop>
  <Company>WareZ Provider</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2021-07-06T12:51:00Z</dcterms:created>
  <dcterms:modified xsi:type="dcterms:W3CDTF">2021-07-06T12:51:00Z</dcterms:modified>
</cp:coreProperties>
</file>