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24B" w:rsidRPr="001F3BC9" w:rsidRDefault="0050724B" w:rsidP="0050724B">
      <w:pPr>
        <w:widowControl w:val="0"/>
        <w:spacing w:before="240" w:line="360" w:lineRule="auto"/>
        <w:ind w:firstLine="540"/>
        <w:jc w:val="center"/>
        <w:outlineLvl w:val="1"/>
        <w:rPr>
          <w:b/>
          <w:iCs/>
          <w:color w:val="191919"/>
          <w:sz w:val="28"/>
          <w:szCs w:val="28"/>
          <w:lang w:val="uk-UA" w:eastAsia="uk-UA"/>
        </w:rPr>
      </w:pPr>
      <w:r w:rsidRPr="001F3BC9">
        <w:rPr>
          <w:b/>
          <w:iCs/>
          <w:color w:val="191919"/>
          <w:sz w:val="28"/>
          <w:szCs w:val="28"/>
          <w:lang w:val="uk-UA" w:eastAsia="uk-UA"/>
        </w:rPr>
        <w:t>УКРАЇНА – НІМЕЧЧИНА: СПІВПРАЦЯ В ЕКОНОМІЧНІЙ СФЕРІ В 90-Х РОКАХ XX СТОЛІТТЯ</w:t>
      </w:r>
    </w:p>
    <w:p w:rsidR="0050724B" w:rsidRPr="001F3BC9" w:rsidRDefault="0050724B" w:rsidP="0050724B">
      <w:pPr>
        <w:widowControl w:val="0"/>
        <w:spacing w:before="240" w:line="360" w:lineRule="auto"/>
        <w:ind w:firstLine="540"/>
        <w:jc w:val="both"/>
        <w:rPr>
          <w:color w:val="191919"/>
          <w:sz w:val="28"/>
          <w:szCs w:val="28"/>
          <w:lang w:val="uk-UA" w:eastAsia="uk-UA"/>
        </w:rPr>
      </w:pPr>
      <w:r w:rsidRPr="001F3BC9">
        <w:rPr>
          <w:color w:val="191919"/>
          <w:sz w:val="28"/>
          <w:szCs w:val="28"/>
          <w:lang w:val="uk-UA" w:eastAsia="uk-UA"/>
        </w:rPr>
        <w:t>У 90-х p. XX ст. починається новий етап у розвитку тісної співпраці України з Німеччиною. Федеративна Республіка Німеччина однією з перших серед країн “великої сімки” - уже 26 грудня 1991р.- визнала незалежність України [1].</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За роки, що минули відтоді, завдяки спільності багатьох політичних орієнтирів та щільному переплетінню економічних інтересів на сході Європейського континенту розвиток двосторонніх українсько-німецьких відносин, що стали партнерськими, характеризується постійним нарощенням їх динамізму. Плідно, особливо останні три роки, розвивалося широкомасштабне співробітництво в політичній, економічній, військовій, культурній, освітній, науковій галузях. Договірно-правова база українсько-німецьких відносин налічує вже більше 40 двосторонніх договірно-правових документів міжнародного урядового та міжвідомчого характеру [2].</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Яким би важливим не був політичний напрям двосторонніх відносин, </w:t>
      </w:r>
      <w:proofErr w:type="spellStart"/>
      <w:r w:rsidRPr="001F3BC9">
        <w:rPr>
          <w:color w:val="191919"/>
          <w:sz w:val="28"/>
          <w:szCs w:val="28"/>
          <w:lang w:val="uk-UA" w:eastAsia="uk-UA"/>
        </w:rPr>
        <w:t>найпріоритетнішим</w:t>
      </w:r>
      <w:proofErr w:type="spellEnd"/>
      <w:r w:rsidRPr="001F3BC9">
        <w:rPr>
          <w:color w:val="191919"/>
          <w:sz w:val="28"/>
          <w:szCs w:val="28"/>
          <w:lang w:val="uk-UA" w:eastAsia="uk-UA"/>
        </w:rPr>
        <w:t xml:space="preserve"> є конкретна, економічна віддача від співробітництва. Так, на 1998 р. іноземні інвестиції в економіку України надходили з 93 країн світу, але Німеччина як і раніше була лідером, на її долю припадало 119,03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дол. [3].</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За період від започаткування в 1992 р. відкриття кредитних ліній іноземних держав та їх регіональних економічних об’єднань під гаранти та інші зобов’язання в Україні до 1 січня 1996 р. було оформлено 8 базових угод із Німеччиною, США, ЄС, Італією, Францією. На основі базових угод було укладено 43 конкретні угоди та відкрито по них 95 кредитних ліній на суму 1980,5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дол. США, з них на Німеччину припадає 55% [4]. Предметна характеристика ефективності використання кредитів така: на виробничі потреби для закупівлі за кордоном засобів виробництва визначено 62% сум наданих кредитів (33 конкретні угоди), у тому числі 61,1% на засоби праці </w:t>
      </w:r>
      <w:r w:rsidRPr="001F3BC9">
        <w:rPr>
          <w:color w:val="191919"/>
          <w:sz w:val="28"/>
          <w:szCs w:val="28"/>
          <w:lang w:val="uk-UA" w:eastAsia="uk-UA"/>
        </w:rPr>
        <w:lastRenderedPageBreak/>
        <w:t>(29 конкретних угод) і 0,9% - на сировину (4 конкретні угоди) [5]. На закупівлю за кордоном продуктів харчування і предметів особистого споживання, зерна, ліків тощо визначено 38% сум кредитів (10 конкретних угод) [6].</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Приплив до України німецьких капіталів, активна участь відомих фірм ФРН на взаємовигідній основі в модернізації багатьох перспективних українських підприємств набуває вирішального значення. Якщо в 1995 р. обсяги прямих німецьких приватних інвестицій в Україні зросли на 28,3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дол., то тільки за перший квартал 1996 р. вони збільшилися на 44,3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дол. США. Нині Німеччина за їх загальними обсягами (185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дол.) посідає друге місце після США серед іноземних інвесторів [7].</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Значна частина німецьких прямих інвестицій здійснюється через спільні німецько-українські підприємства, яких зареєстровано близько 560, про це зазначив Президент ФРН Роман Герцог на українсько-німецькому симпозіумі в Києві під час візиту до України в лютому 1998 р. [8].</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Найбільше зацікавлення у німецьких інвесторів викликають такі галузі народного господарства, як внутрішня та зовнішня торгівля, легка та харчова промисловість, машинобудування і металообробка, транспорт і зв’язок. Значна частина німецьких інвестицій концентрується в Києві, Київській, Одеській, Львівській областях. Швидко зросла частка Черкаської та Чернігівської областей. Лише в Дніпропетровській області спільно з німецькими партнерами реалізовано 76 різних проектів і програм у промисловості та аграрному секторі [9].</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Наприклад, на початку 1994 р. німецький концерн “</w:t>
      </w:r>
      <w:proofErr w:type="spellStart"/>
      <w:r w:rsidRPr="001F3BC9">
        <w:rPr>
          <w:color w:val="191919"/>
          <w:sz w:val="28"/>
          <w:szCs w:val="28"/>
          <w:lang w:val="uk-UA" w:eastAsia="uk-UA"/>
        </w:rPr>
        <w:t>Реемтсма</w:t>
      </w:r>
      <w:proofErr w:type="spellEnd"/>
      <w:r w:rsidRPr="001F3BC9">
        <w:rPr>
          <w:color w:val="191919"/>
          <w:sz w:val="28"/>
          <w:szCs w:val="28"/>
          <w:lang w:val="uk-UA" w:eastAsia="uk-UA"/>
        </w:rPr>
        <w:t xml:space="preserve">” - європейський лідер у галузі виробництва тютюнової продукції високого класу викупив контрольні пакети акцій Черкаської та Київської тютюнових фабрик, а обсяг загальних інвестицій в них - 100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німецьких марок (ДМ). Компанія розпочала будівництво нового сучасного заводу поблизу Києва. Один із світових лідерів з виробництва високоякісних інсулінів - німецька фірма “</w:t>
      </w:r>
      <w:proofErr w:type="spellStart"/>
      <w:r w:rsidRPr="001F3BC9">
        <w:rPr>
          <w:color w:val="191919"/>
          <w:sz w:val="28"/>
          <w:szCs w:val="28"/>
          <w:lang w:val="uk-UA" w:eastAsia="uk-UA"/>
        </w:rPr>
        <w:t>Хьохст</w:t>
      </w:r>
      <w:proofErr w:type="spellEnd"/>
      <w:r w:rsidRPr="001F3BC9">
        <w:rPr>
          <w:color w:val="191919"/>
          <w:sz w:val="28"/>
          <w:szCs w:val="28"/>
          <w:lang w:val="uk-UA" w:eastAsia="uk-UA"/>
        </w:rPr>
        <w:t xml:space="preserve">” - на базі заводу ендокринно-ферментних препаратів AT </w:t>
      </w:r>
      <w:r w:rsidRPr="001F3BC9">
        <w:rPr>
          <w:color w:val="191919"/>
          <w:sz w:val="28"/>
          <w:szCs w:val="28"/>
          <w:lang w:val="uk-UA" w:eastAsia="uk-UA"/>
        </w:rPr>
        <w:lastRenderedPageBreak/>
        <w:t xml:space="preserve">“Київський м’ясокомбінат” реалізує на загальну суму майже 80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ДМ випуск ліків, життєво необхідних для більш ніж мільйона громадян України, хворих на діабет. На потужностях </w:t>
      </w:r>
      <w:proofErr w:type="spellStart"/>
      <w:r w:rsidRPr="001F3BC9">
        <w:rPr>
          <w:color w:val="191919"/>
          <w:sz w:val="28"/>
          <w:szCs w:val="28"/>
          <w:lang w:val="uk-UA" w:eastAsia="uk-UA"/>
        </w:rPr>
        <w:t>Ладижинської</w:t>
      </w:r>
      <w:proofErr w:type="spellEnd"/>
      <w:r w:rsidRPr="001F3BC9">
        <w:rPr>
          <w:color w:val="191919"/>
          <w:sz w:val="28"/>
          <w:szCs w:val="28"/>
          <w:lang w:val="uk-UA" w:eastAsia="uk-UA"/>
        </w:rPr>
        <w:t xml:space="preserve"> холдингової компанії “</w:t>
      </w:r>
      <w:proofErr w:type="spellStart"/>
      <w:r w:rsidRPr="001F3BC9">
        <w:rPr>
          <w:color w:val="191919"/>
          <w:sz w:val="28"/>
          <w:szCs w:val="28"/>
          <w:lang w:val="uk-UA" w:eastAsia="uk-UA"/>
        </w:rPr>
        <w:t>Енвім</w:t>
      </w:r>
      <w:proofErr w:type="spellEnd"/>
      <w:r w:rsidRPr="001F3BC9">
        <w:rPr>
          <w:color w:val="191919"/>
          <w:sz w:val="28"/>
          <w:szCs w:val="28"/>
          <w:lang w:val="uk-UA" w:eastAsia="uk-UA"/>
        </w:rPr>
        <w:t>” у Вінницькій області відома німецька фірма “</w:t>
      </w:r>
      <w:proofErr w:type="spellStart"/>
      <w:r w:rsidRPr="001F3BC9">
        <w:rPr>
          <w:color w:val="191919"/>
          <w:sz w:val="28"/>
          <w:szCs w:val="28"/>
          <w:lang w:val="uk-UA" w:eastAsia="uk-UA"/>
        </w:rPr>
        <w:t>Лінде</w:t>
      </w:r>
      <w:proofErr w:type="spellEnd"/>
      <w:r w:rsidRPr="001F3BC9">
        <w:rPr>
          <w:color w:val="191919"/>
          <w:sz w:val="28"/>
          <w:szCs w:val="28"/>
          <w:lang w:val="uk-UA" w:eastAsia="uk-UA"/>
        </w:rPr>
        <w:t xml:space="preserve">” завершує будівництво нової лінії з виробництва антибіотиків вартістю понад 20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ДМ [10].</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При створенні спільних підприємств вдалося залучити значні кошти, суми яких перевищують вартість існуючих об’єктів. Так, у СП, створеному за участю Запорізького залізорудного комбінату, внесено прямі іноземні інвестиції на суму, що дорівнює вартості майна комбінату. Аналогічний приклад доречно навести й по СП “</w:t>
      </w:r>
      <w:proofErr w:type="spellStart"/>
      <w:r w:rsidRPr="001F3BC9">
        <w:rPr>
          <w:color w:val="191919"/>
          <w:sz w:val="28"/>
          <w:szCs w:val="28"/>
          <w:lang w:val="uk-UA" w:eastAsia="uk-UA"/>
        </w:rPr>
        <w:t>Трансінвестсервіс</w:t>
      </w:r>
      <w:proofErr w:type="spellEnd"/>
      <w:r w:rsidRPr="001F3BC9">
        <w:rPr>
          <w:color w:val="191919"/>
          <w:sz w:val="28"/>
          <w:szCs w:val="28"/>
          <w:lang w:val="uk-UA" w:eastAsia="uk-UA"/>
        </w:rPr>
        <w:t>” (Одеса) [11].</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Звичайно, складна економічна ситуація в Україні, триваючий спад виробництва не сприяють залученню довготермінових іноземних інвестицій, здатних частково компенсувати нестачу капіталу. У цілому інвестиційний клімат в Україні оцінюється німецькими підприємцями як поки що недостатньо сприятливий. Проте протягом останніх двох років під впливом економічних та соціально-політичних перетворень в Україні в урядових та підприємницьких колах Німеччини поширюється думка, що розпочався процес його поліпшення [12].</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Особливо важливо створити в Україні привабливий інвестиційний клімат для залучення іноземних інвестицій. Однією зі складових робота із залучення іноземних інвестицій є проведення податкової політики, спрямованої на стимулювання інвестиційної діяльності іноземних суб’єктів господарювання. У гірничо-металургійній та хімічній промисловості це стосується податкових пільг при реалізації проектів пріоритетного інвестування </w:t>
      </w:r>
      <w:proofErr w:type="spellStart"/>
      <w:r w:rsidRPr="001F3BC9">
        <w:rPr>
          <w:color w:val="191919"/>
          <w:sz w:val="28"/>
          <w:szCs w:val="28"/>
          <w:lang w:val="uk-UA" w:eastAsia="uk-UA"/>
        </w:rPr>
        <w:t>енергоресурсозберігаючих</w:t>
      </w:r>
      <w:proofErr w:type="spellEnd"/>
      <w:r w:rsidRPr="001F3BC9">
        <w:rPr>
          <w:color w:val="191919"/>
          <w:sz w:val="28"/>
          <w:szCs w:val="28"/>
          <w:lang w:val="uk-UA" w:eastAsia="uk-UA"/>
        </w:rPr>
        <w:t xml:space="preserve"> технологій, зростання обсягів виробництва конкурентоспроможної продукції, яка може передбачатися для експорту та ін.</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Завдяки німецьким інвестиціям обсяги продукції гірничорудної металургії та хімічної промисловості України в 1996-1997 </w:t>
      </w:r>
      <w:proofErr w:type="spellStart"/>
      <w:r w:rsidRPr="001F3BC9">
        <w:rPr>
          <w:color w:val="191919"/>
          <w:sz w:val="28"/>
          <w:szCs w:val="28"/>
          <w:lang w:val="uk-UA" w:eastAsia="uk-UA"/>
        </w:rPr>
        <w:t>pp</w:t>
      </w:r>
      <w:proofErr w:type="spellEnd"/>
      <w:r w:rsidRPr="001F3BC9">
        <w:rPr>
          <w:color w:val="191919"/>
          <w:sz w:val="28"/>
          <w:szCs w:val="28"/>
          <w:lang w:val="uk-UA" w:eastAsia="uk-UA"/>
        </w:rPr>
        <w:t xml:space="preserve">. збільшилися на </w:t>
      </w:r>
      <w:r w:rsidRPr="001F3BC9">
        <w:rPr>
          <w:color w:val="191919"/>
          <w:sz w:val="28"/>
          <w:szCs w:val="28"/>
          <w:lang w:val="uk-UA" w:eastAsia="uk-UA"/>
        </w:rPr>
        <w:lastRenderedPageBreak/>
        <w:t>10-20% [13].</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Заслуговує на увагу допомога Україні з боку Німеччини в модернізації сільського господарства зокрема у вирощуванні цукрових буряків, саме з цією метою і було створено ще в грудні 1993 р. СП “</w:t>
      </w:r>
      <w:proofErr w:type="spellStart"/>
      <w:r w:rsidRPr="001F3BC9">
        <w:rPr>
          <w:color w:val="191919"/>
          <w:sz w:val="28"/>
          <w:szCs w:val="28"/>
          <w:lang w:val="uk-UA" w:eastAsia="uk-UA"/>
        </w:rPr>
        <w:t>Укрінтерцукор</w:t>
      </w:r>
      <w:proofErr w:type="spellEnd"/>
      <w:r w:rsidRPr="001F3BC9">
        <w:rPr>
          <w:color w:val="191919"/>
          <w:sz w:val="28"/>
          <w:szCs w:val="28"/>
          <w:lang w:val="uk-UA" w:eastAsia="uk-UA"/>
        </w:rPr>
        <w:t>”. До його складу увійшли деякі поважні банківські установи України, а також всесвітньо відомі фірми ФРН: “</w:t>
      </w:r>
      <w:proofErr w:type="spellStart"/>
      <w:r w:rsidRPr="001F3BC9">
        <w:rPr>
          <w:color w:val="191919"/>
          <w:sz w:val="28"/>
          <w:szCs w:val="28"/>
          <w:lang w:val="uk-UA" w:eastAsia="uk-UA"/>
        </w:rPr>
        <w:t>Франц</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Кляйне</w:t>
      </w:r>
      <w:proofErr w:type="spellEnd"/>
      <w:r w:rsidRPr="001F3BC9">
        <w:rPr>
          <w:color w:val="191919"/>
          <w:sz w:val="28"/>
          <w:szCs w:val="28"/>
          <w:lang w:val="uk-UA" w:eastAsia="uk-UA"/>
        </w:rPr>
        <w:t>”, “</w:t>
      </w:r>
      <w:proofErr w:type="spellStart"/>
      <w:r w:rsidRPr="001F3BC9">
        <w:rPr>
          <w:color w:val="191919"/>
          <w:sz w:val="28"/>
          <w:szCs w:val="28"/>
          <w:lang w:val="uk-UA" w:eastAsia="uk-UA"/>
        </w:rPr>
        <w:t>Хьохст</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Шерінг</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Агрево</w:t>
      </w:r>
      <w:proofErr w:type="spellEnd"/>
      <w:r w:rsidRPr="001F3BC9">
        <w:rPr>
          <w:color w:val="191919"/>
          <w:sz w:val="28"/>
          <w:szCs w:val="28"/>
          <w:lang w:val="uk-UA" w:eastAsia="uk-UA"/>
        </w:rPr>
        <w:t xml:space="preserve">”, “КВС </w:t>
      </w:r>
      <w:proofErr w:type="spellStart"/>
      <w:r w:rsidRPr="001F3BC9">
        <w:rPr>
          <w:color w:val="191919"/>
          <w:sz w:val="28"/>
          <w:szCs w:val="28"/>
          <w:lang w:val="uk-UA" w:eastAsia="uk-UA"/>
        </w:rPr>
        <w:t>Кляйнванцлебенер</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Заатцухт</w:t>
      </w:r>
      <w:proofErr w:type="spellEnd"/>
      <w:r w:rsidRPr="001F3BC9">
        <w:rPr>
          <w:color w:val="191919"/>
          <w:sz w:val="28"/>
          <w:szCs w:val="28"/>
          <w:lang w:val="uk-UA" w:eastAsia="uk-UA"/>
        </w:rPr>
        <w:t xml:space="preserve">”, а також “СПХ </w:t>
      </w:r>
      <w:proofErr w:type="spellStart"/>
      <w:r w:rsidRPr="001F3BC9">
        <w:rPr>
          <w:color w:val="191919"/>
          <w:sz w:val="28"/>
          <w:szCs w:val="28"/>
          <w:lang w:val="uk-UA" w:eastAsia="uk-UA"/>
        </w:rPr>
        <w:t>Заатгут</w:t>
      </w:r>
      <w:proofErr w:type="spellEnd"/>
      <w:r w:rsidRPr="001F3BC9">
        <w:rPr>
          <w:color w:val="191919"/>
          <w:sz w:val="28"/>
          <w:szCs w:val="28"/>
          <w:lang w:val="uk-UA" w:eastAsia="uk-UA"/>
        </w:rPr>
        <w:t>” та “</w:t>
      </w:r>
      <w:proofErr w:type="spellStart"/>
      <w:r w:rsidRPr="001F3BC9">
        <w:rPr>
          <w:color w:val="191919"/>
          <w:sz w:val="28"/>
          <w:szCs w:val="28"/>
          <w:lang w:val="uk-UA" w:eastAsia="uk-UA"/>
        </w:rPr>
        <w:t>Топ-ЕКС</w:t>
      </w:r>
      <w:proofErr w:type="spellEnd"/>
      <w:r w:rsidRPr="001F3BC9">
        <w:rPr>
          <w:color w:val="191919"/>
          <w:sz w:val="28"/>
          <w:szCs w:val="28"/>
          <w:lang w:val="uk-UA" w:eastAsia="uk-UA"/>
        </w:rPr>
        <w:t xml:space="preserve"> Менеджмент Консалтинг”. Партнерами “</w:t>
      </w:r>
      <w:proofErr w:type="spellStart"/>
      <w:r w:rsidRPr="001F3BC9">
        <w:rPr>
          <w:color w:val="191919"/>
          <w:sz w:val="28"/>
          <w:szCs w:val="28"/>
          <w:lang w:val="uk-UA" w:eastAsia="uk-UA"/>
        </w:rPr>
        <w:t>Укрінтерцукру</w:t>
      </w:r>
      <w:proofErr w:type="spellEnd"/>
      <w:r w:rsidRPr="001F3BC9">
        <w:rPr>
          <w:color w:val="191919"/>
          <w:sz w:val="28"/>
          <w:szCs w:val="28"/>
          <w:lang w:val="uk-UA" w:eastAsia="uk-UA"/>
        </w:rPr>
        <w:t>” є українські колективні сільськогосподарські підприємств цукрові заводи, деякі інші суб’єкти господарювання, що беруть участь у вирощуванні цукрових буряків та виробництві цукру.</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Проектом “</w:t>
      </w:r>
      <w:proofErr w:type="spellStart"/>
      <w:r w:rsidRPr="001F3BC9">
        <w:rPr>
          <w:color w:val="191919"/>
          <w:sz w:val="28"/>
          <w:szCs w:val="28"/>
          <w:lang w:val="uk-UA" w:eastAsia="uk-UA"/>
        </w:rPr>
        <w:t>Укрінцукру</w:t>
      </w:r>
      <w:proofErr w:type="spellEnd"/>
      <w:r w:rsidRPr="001F3BC9">
        <w:rPr>
          <w:color w:val="191919"/>
          <w:sz w:val="28"/>
          <w:szCs w:val="28"/>
          <w:lang w:val="uk-UA" w:eastAsia="uk-UA"/>
        </w:rPr>
        <w:t>” передбачено комплекс заходів щодо переведення всього технологічного процесу вирощування і переробки цукрових буряків на інтенсивний метод виробництва за німецькою технологією із забезпеченням господарств повним комплексом матеріально-технічних ресурсів (сільгосптехніка, дизпаливо, насінницьким фонд, засоби захисту врожаю). Звичайно ж за якістю ці ресурси відповідають світовим стандартам, а за кількістю – науково обґрунтованим нормам.</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При переведенні господарств-партнерів на прогресивні технології виробництва буряків і забезпеченні їх повним комплексом матеріально-технічних ресурсів проект гарантує середньорічну врожайність не нижче 400 ц з гектара з підвищенням цукристості коренів до 17-17,5%. Відповідно до проекту цукрові буряки за новими технологіями планується вирощувати на площі 100 тис. га. Прогнозується, що внаслідок реалізації цього проекту в Україні щороку вироблятиметься десь на 220 тис. т цукру більше [15].</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Німеччина активно підтримує зусилля України із зміцнення її незалежності, просування її економічних реформ. Вона сприяє розвитку двосторонніх економічних відносин між країнами. Україна з приблизно </w:t>
      </w:r>
      <w:proofErr w:type="spellStart"/>
      <w:r w:rsidRPr="001F3BC9">
        <w:rPr>
          <w:color w:val="191919"/>
          <w:sz w:val="28"/>
          <w:szCs w:val="28"/>
          <w:lang w:val="uk-UA" w:eastAsia="uk-UA"/>
        </w:rPr>
        <w:t>п’ятидесятимільйонним</w:t>
      </w:r>
      <w:proofErr w:type="spellEnd"/>
      <w:r w:rsidRPr="001F3BC9">
        <w:rPr>
          <w:color w:val="191919"/>
          <w:sz w:val="28"/>
          <w:szCs w:val="28"/>
          <w:lang w:val="uk-UA" w:eastAsia="uk-UA"/>
        </w:rPr>
        <w:t xml:space="preserve"> населенням, високим рівнем освіта та професійної підготовки кадрів, достатньо кваліфікованим працездатним населенням, яке </w:t>
      </w:r>
      <w:r w:rsidRPr="001F3BC9">
        <w:rPr>
          <w:color w:val="191919"/>
          <w:sz w:val="28"/>
          <w:szCs w:val="28"/>
          <w:lang w:val="uk-UA" w:eastAsia="uk-UA"/>
        </w:rPr>
        <w:lastRenderedPageBreak/>
        <w:t>отримує низьку заробітну плату (за деякими оцінками, вона становить 2% від заробітної штати в Німеччині), з ринком, розташованим поряд із Західною Європою, ринком, який приваблює своїми розмірами, має значний потенціал для торгівлі та інвестицій [16].</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Українські політики та економічні лідери також приділяють велику увагу зміцненню політичних та економічних зв’язків з Німеччиною, адже вона є не тільки провідним торговельним партнером, а й впливовим членом Європейського Союзу.</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На Німеччину припадає 5% українського імпорту, що робить її третім за величиною партнером після Росії (приблизно 53%) та </w:t>
      </w:r>
      <w:proofErr w:type="spellStart"/>
      <w:r w:rsidRPr="001F3BC9">
        <w:rPr>
          <w:color w:val="191919"/>
          <w:sz w:val="28"/>
          <w:szCs w:val="28"/>
          <w:lang w:val="uk-UA" w:eastAsia="uk-UA"/>
        </w:rPr>
        <w:t>Туркменистану</w:t>
      </w:r>
      <w:proofErr w:type="spellEnd"/>
      <w:r w:rsidRPr="001F3BC9">
        <w:rPr>
          <w:color w:val="191919"/>
          <w:sz w:val="28"/>
          <w:szCs w:val="28"/>
          <w:lang w:val="uk-UA" w:eastAsia="uk-UA"/>
        </w:rPr>
        <w:t xml:space="preserve"> (6%). П’ять відсотків, можливо, - не дуже багато, але це свідчить про наявність потенціалу росту для німецького експорту. Так, згідно з цифровими даними федерального статистичного управління Німеччини у </w:t>
      </w:r>
      <w:proofErr w:type="spellStart"/>
      <w:r w:rsidRPr="001F3BC9">
        <w:rPr>
          <w:color w:val="191919"/>
          <w:sz w:val="28"/>
          <w:szCs w:val="28"/>
          <w:lang w:val="uk-UA" w:eastAsia="uk-UA"/>
        </w:rPr>
        <w:t>Вісбадені</w:t>
      </w:r>
      <w:proofErr w:type="spellEnd"/>
      <w:r w:rsidRPr="001F3BC9">
        <w:rPr>
          <w:color w:val="191919"/>
          <w:sz w:val="28"/>
          <w:szCs w:val="28"/>
          <w:lang w:val="uk-UA" w:eastAsia="uk-UA"/>
        </w:rPr>
        <w:t xml:space="preserve"> експорт Німеччини в Україну сягнув 1 793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ДМ у 1995 р. (1994 р. - 1 773), тоді як імпорт з України становив 612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ДМ [17]. Національний банк України, чиї дані не є цілком вичерпними і тому дещо відрізняються від даних Німеччини, засвідчує, що імпорт з Німеччини в 1995 р. становив 919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дол., а український експорт до Німеччини - 326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дол. (+43%). Тенденція росту тут також є очевидною, навіть якщо українські цифри відображають лише частину торгівлі. Згідно з українською статистикою на Німеччину припадає 5,9% усього імпорту України та 2,5% її експорту [18].</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Основними видами експорту Німеччини в Україну є продукція машинобудування, автомобілів, хімічна та фармакологічна сировина і продукти. Німеччина імпортує перш за все продукцію текстильної промисловості та одяг, хімічні та фармакологічні сировинні матеріали і продукти, вироби чорної металургії.</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Як показує Федеральне статистичне управління, експорт Німеччини склав 448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ДМ (+20,9 порівняно з першим кварталом 1995 p.), а її імпорт-170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ДМ (+ 21,7%). Як і в попередньому році, у 1996 р. Україні були надані державні </w:t>
      </w:r>
      <w:proofErr w:type="spellStart"/>
      <w:r w:rsidRPr="001F3BC9">
        <w:rPr>
          <w:color w:val="191919"/>
          <w:sz w:val="28"/>
          <w:szCs w:val="28"/>
          <w:lang w:val="uk-UA" w:eastAsia="uk-UA"/>
        </w:rPr>
        <w:t>гарантії'</w:t>
      </w:r>
      <w:proofErr w:type="spellEnd"/>
      <w:r w:rsidRPr="001F3BC9">
        <w:rPr>
          <w:color w:val="191919"/>
          <w:sz w:val="28"/>
          <w:szCs w:val="28"/>
          <w:lang w:val="uk-UA" w:eastAsia="uk-UA"/>
        </w:rPr>
        <w:t xml:space="preserve"> експортних кредитів (гарантії Гермеса) у розмірі до </w:t>
      </w:r>
      <w:r w:rsidRPr="001F3BC9">
        <w:rPr>
          <w:color w:val="191919"/>
          <w:sz w:val="28"/>
          <w:szCs w:val="28"/>
          <w:lang w:val="uk-UA" w:eastAsia="uk-UA"/>
        </w:rPr>
        <w:lastRenderedPageBreak/>
        <w:t xml:space="preserve">300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ДМ. Узагалі, як правило, товари та послуги, що експортуються, мають походиш зі Східної Німеччини. Винятком можуть бути засоби виробництва (на які припадає до 30 % вартості угоди) та невеликі поставки на малі та середні підприємства. Поза можливостями Гермеса, уряд може покрити витрати із забезпечення проектного фінансування та компенсаційної (бартерної) торгівлі [19].</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Федеративна Республіка Німеччина надає технічну допомогу Україні в межах програми TRANSFORM (Перетворення). Спочатку в 1996 р. Україні було надано 30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ДМ як частину консультативної допомоги Східній Європі. З нагоди офіційного візиту до України канцлера Німеччини Гельмута Коля на початку вересня 1996 р. Німеччина надала додаткову допомогу в розмірі 40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ДМ на консультативне обслуговування на наступний період - до 1999 р. Одним з основним елементів допомоги буде сприяння малим та середнім підприємствам в Україні [20].</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З 1992 р. Німеччина надала Україні фінансову допомогу в розмірі більше 4 </w:t>
      </w:r>
      <w:proofErr w:type="spellStart"/>
      <w:r w:rsidRPr="001F3BC9">
        <w:rPr>
          <w:color w:val="191919"/>
          <w:sz w:val="28"/>
          <w:szCs w:val="28"/>
          <w:lang w:val="uk-UA" w:eastAsia="uk-UA"/>
        </w:rPr>
        <w:t>млрд</w:t>
      </w:r>
      <w:proofErr w:type="spellEnd"/>
      <w:r w:rsidRPr="001F3BC9">
        <w:rPr>
          <w:color w:val="191919"/>
          <w:sz w:val="28"/>
          <w:szCs w:val="28"/>
          <w:lang w:val="uk-UA" w:eastAsia="uk-UA"/>
        </w:rPr>
        <w:t xml:space="preserve"> ДМ і є найбільшим із двосторонніх донорів країни, випереджаючи США. Допомогою Україні з боку Німеччини також є експортні кредити, гарантовані урядом, федеральні гарантії німецьких інвестиційних проектів в Україні, консультативна допомога на безвідплатне фінансування будівництва 5 500 квартир, а також трьох центрів перепідготовки у зв’язку з виведенням підрозділів Радянської Армії з колишньої НДР. Сума включає також внески Німеччини на користь України як частину програми, започаткованої Європейським Союзом (TASIC) [21].</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Крім сприяння проектам з боку Федерального уряду, в Україні здійснюються також власні програми багатьох федеральних земель, насамперед у сфері підготовки та підвищення кваліфікації фахівців і керівників, а також у сфері співробітництва між вищими навчальними закладами.</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Поряд із прямою допомогою на двосторонньому рівні Німеччина опосередковано фінансує також економічну та соціальну сфери в Україні як </w:t>
      </w:r>
      <w:r w:rsidRPr="001F3BC9">
        <w:rPr>
          <w:color w:val="191919"/>
          <w:sz w:val="28"/>
          <w:szCs w:val="28"/>
          <w:lang w:val="uk-UA" w:eastAsia="uk-UA"/>
        </w:rPr>
        <w:lastRenderedPageBreak/>
        <w:t>член великих міжнародних установ, наприклад Міжнародного валютного фонду (МВФ), Світового банку, Європейського банку реконструкції та розвитку, Європейського Союзу (ЄС). Так, частка Німеччини в загальному обсязі фінансування заходів сприяння в рамках ЄС (програма TASІC та допомога стосовно платіжного балансу), спрямованих на підтримку України та інших країн СНД, складає 30% [22].</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Надання Україні підтримки з боку Німеччини на державному рівні виходить з концепції “Допомога заради самодопомоги”. Це означає, що подальші власні зусилля України мають бути спрямовані на появу вітчизняних ринків капіталів та суттєве поліпшення передумов для внутрішнього та зовнішнього інвестування з метою створення сталих робочих місць та модернізації інфраструктури. Допомога з німецького боку супроводжує зусилля України зі зміцнення експертної спроможності української економіки та створення правових і економічних рамкових умов, які б для іноземних інвесторів були більш привабливими та надійними. Лише завдяки значним іноземним приватним інвестиціям українські підприємства змогли отримати доступ до вкрай потрібного капіталу, а також необхідного ноу-хау в галузі менеджменту і технологій, включаючи знання про ринки збуту в промислово розвинутих країнах.</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У 1993 р. консультативна допомога, яка надавалася різними федеральними міністерствами і відомствами Німеччини одинадцятьом країнам Центральної та Східної Європи ще з кінця 80-початку 90-х </w:t>
      </w:r>
      <w:proofErr w:type="spellStart"/>
      <w:r w:rsidRPr="001F3BC9">
        <w:rPr>
          <w:color w:val="191919"/>
          <w:sz w:val="28"/>
          <w:szCs w:val="28"/>
          <w:lang w:val="uk-UA" w:eastAsia="uk-UA"/>
        </w:rPr>
        <w:t>pp</w:t>
      </w:r>
      <w:proofErr w:type="spellEnd"/>
      <w:r w:rsidRPr="001F3BC9">
        <w:rPr>
          <w:color w:val="191919"/>
          <w:sz w:val="28"/>
          <w:szCs w:val="28"/>
          <w:lang w:val="uk-UA" w:eastAsia="uk-UA"/>
        </w:rPr>
        <w:t xml:space="preserve">., була, за рішенням Федерального кабінету, зведена в програмі “ТРАНСФОРМ” [23]. Цим рішенням кабінет урегулював розподіл обов’язків та </w:t>
      </w:r>
      <w:proofErr w:type="spellStart"/>
      <w:r w:rsidRPr="001F3BC9">
        <w:rPr>
          <w:color w:val="191919"/>
          <w:sz w:val="28"/>
          <w:szCs w:val="28"/>
          <w:lang w:val="uk-UA" w:eastAsia="uk-UA"/>
        </w:rPr>
        <w:t>компетенцій</w:t>
      </w:r>
      <w:proofErr w:type="spellEnd"/>
      <w:r w:rsidRPr="001F3BC9">
        <w:rPr>
          <w:color w:val="191919"/>
          <w:sz w:val="28"/>
          <w:szCs w:val="28"/>
          <w:lang w:val="uk-UA" w:eastAsia="uk-UA"/>
        </w:rPr>
        <w:t xml:space="preserve"> між міністерствами ФРН і тим самим створив засади для поліпшення використання фахових </w:t>
      </w:r>
      <w:proofErr w:type="spellStart"/>
      <w:r w:rsidRPr="001F3BC9">
        <w:rPr>
          <w:color w:val="191919"/>
          <w:sz w:val="28"/>
          <w:szCs w:val="28"/>
          <w:lang w:val="uk-UA" w:eastAsia="uk-UA"/>
        </w:rPr>
        <w:t>компетенцій</w:t>
      </w:r>
      <w:proofErr w:type="spellEnd"/>
      <w:r w:rsidRPr="001F3BC9">
        <w:rPr>
          <w:color w:val="191919"/>
          <w:sz w:val="28"/>
          <w:szCs w:val="28"/>
          <w:lang w:val="uk-UA" w:eastAsia="uk-UA"/>
        </w:rPr>
        <w:t xml:space="preserve"> міністерств і відомств у консультаційному процесі.</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Німецька консультативна допомога виходить з потреб країн-реципієнтів. І тому, починаючи з 1994 p., заходи, конкретизовані в Україні, орієнтуються на розроблені з урахуванням специфіки України річні програми, які </w:t>
      </w:r>
      <w:r w:rsidRPr="001F3BC9">
        <w:rPr>
          <w:color w:val="191919"/>
          <w:sz w:val="28"/>
          <w:szCs w:val="28"/>
          <w:lang w:val="uk-UA" w:eastAsia="uk-UA"/>
        </w:rPr>
        <w:lastRenderedPageBreak/>
        <w:t>узгоджуються на основі пріоритетів сприяння та наявності контактів з координатором, визначеним урядом України, а саме Національним агентством України з реконструкції та розвитку.</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З боку Німеччини основна відповідальність та координація програми “ТРАНСФОРМ” лежить на міністерстві закордонних справ, що зумовлено її особливим зовнішньополітичним значенням, та на Федеральному міністерстві економіки з огляду на її предметний зміст.</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Міністерство закордонних справ та федеральне міністерство економіки отримують підтримку від Кредитної установи для відбудови (KFW), яка перебуває у власності Федерації та федеральних земель. KFW бере участь у плануванні, реалізації та оцінці орієнтованих на специфіку відповідних країн консультаційних програм. Вона також реєструє проекти федеральних міністерств і відомств у своїй централізованій системі обліку [24].</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В Україні, де реалізується програма “ТРАНСФОРМ”, німецьке представництво було, починаючи з 1993 p., посилено інтегрованим у Посольство координаційним бюро KFW.</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З огляду на все ще існуючі труднощі при створенні рамкових умов для переходу до ринкової економіки та враховуючи сьогоденні гострі проблеми розбудови системи державного управління, основним аспектом предметного змісту консультативних проектів програми “ТРАНСФОРМ”, орієнтованих на загальнодержавний та </w:t>
      </w:r>
      <w:proofErr w:type="spellStart"/>
      <w:r w:rsidRPr="001F3BC9">
        <w:rPr>
          <w:color w:val="191919"/>
          <w:sz w:val="28"/>
          <w:szCs w:val="28"/>
          <w:lang w:val="uk-UA" w:eastAsia="uk-UA"/>
        </w:rPr>
        <w:t>надрегіональний</w:t>
      </w:r>
      <w:proofErr w:type="spellEnd"/>
      <w:r w:rsidRPr="001F3BC9">
        <w:rPr>
          <w:color w:val="191919"/>
          <w:sz w:val="28"/>
          <w:szCs w:val="28"/>
          <w:lang w:val="uk-UA" w:eastAsia="uk-UA"/>
        </w:rPr>
        <w:t xml:space="preserve"> рівень, на даний час є розпочате в 1994 р. консультування уряду та Адміністрації Президента України з економічних питань з боку постійно </w:t>
      </w:r>
      <w:proofErr w:type="spellStart"/>
      <w:r w:rsidRPr="001F3BC9">
        <w:rPr>
          <w:color w:val="191919"/>
          <w:sz w:val="28"/>
          <w:szCs w:val="28"/>
          <w:lang w:val="uk-UA" w:eastAsia="uk-UA"/>
        </w:rPr>
        <w:t>перебуваючої</w:t>
      </w:r>
      <w:proofErr w:type="spellEnd"/>
      <w:r w:rsidRPr="001F3BC9">
        <w:rPr>
          <w:color w:val="191919"/>
          <w:sz w:val="28"/>
          <w:szCs w:val="28"/>
          <w:lang w:val="uk-UA" w:eastAsia="uk-UA"/>
        </w:rPr>
        <w:t xml:space="preserve"> в Києві групи довготермінових експертів Німецького інституту економічних досліджень (DIW), Берлін, Центру економічних досліджень концерну “</w:t>
      </w:r>
      <w:proofErr w:type="spellStart"/>
      <w:r w:rsidRPr="001F3BC9">
        <w:rPr>
          <w:color w:val="191919"/>
          <w:sz w:val="28"/>
          <w:szCs w:val="28"/>
          <w:lang w:val="uk-UA" w:eastAsia="uk-UA"/>
        </w:rPr>
        <w:t>Дойче</w:t>
      </w:r>
      <w:proofErr w:type="spellEnd"/>
      <w:r w:rsidRPr="001F3BC9">
        <w:rPr>
          <w:color w:val="191919"/>
          <w:sz w:val="28"/>
          <w:szCs w:val="28"/>
          <w:lang w:val="uk-UA" w:eastAsia="uk-UA"/>
        </w:rPr>
        <w:t xml:space="preserve"> Банк” (DB </w:t>
      </w:r>
      <w:proofErr w:type="spellStart"/>
      <w:r w:rsidRPr="001F3BC9">
        <w:rPr>
          <w:color w:val="191919"/>
          <w:sz w:val="28"/>
          <w:szCs w:val="28"/>
          <w:lang w:val="uk-UA" w:eastAsia="uk-UA"/>
        </w:rPr>
        <w:t>Research</w:t>
      </w:r>
      <w:proofErr w:type="spellEnd"/>
      <w:r w:rsidRPr="001F3BC9">
        <w:rPr>
          <w:color w:val="191919"/>
          <w:sz w:val="28"/>
          <w:szCs w:val="28"/>
          <w:lang w:val="uk-UA" w:eastAsia="uk-UA"/>
        </w:rPr>
        <w:t xml:space="preserve">), Франкфурт-на-Майні та Мюнхенського інституту Східної Європи, що оцінюється українською стороною як особливо ефективне. Під керівництвом професора </w:t>
      </w:r>
      <w:proofErr w:type="spellStart"/>
      <w:r w:rsidRPr="001F3BC9">
        <w:rPr>
          <w:color w:val="191919"/>
          <w:sz w:val="28"/>
          <w:szCs w:val="28"/>
          <w:lang w:val="uk-UA" w:eastAsia="uk-UA"/>
        </w:rPr>
        <w:t>Гофманна</w:t>
      </w:r>
      <w:proofErr w:type="spellEnd"/>
      <w:r w:rsidRPr="001F3BC9">
        <w:rPr>
          <w:color w:val="191919"/>
          <w:sz w:val="28"/>
          <w:szCs w:val="28"/>
          <w:lang w:val="uk-UA" w:eastAsia="uk-UA"/>
        </w:rPr>
        <w:t xml:space="preserve"> (Президента DIW) та доктора </w:t>
      </w:r>
      <w:proofErr w:type="spellStart"/>
      <w:r w:rsidRPr="001F3BC9">
        <w:rPr>
          <w:color w:val="191919"/>
          <w:sz w:val="28"/>
          <w:szCs w:val="28"/>
          <w:lang w:val="uk-UA" w:eastAsia="uk-UA"/>
        </w:rPr>
        <w:t>Зіденберга</w:t>
      </w:r>
      <w:proofErr w:type="spellEnd"/>
      <w:r w:rsidRPr="001F3BC9">
        <w:rPr>
          <w:color w:val="191919"/>
          <w:sz w:val="28"/>
          <w:szCs w:val="28"/>
          <w:lang w:val="uk-UA" w:eastAsia="uk-UA"/>
        </w:rPr>
        <w:t xml:space="preserve"> (члена Ради директорів DB </w:t>
      </w:r>
      <w:proofErr w:type="spellStart"/>
      <w:r w:rsidRPr="001F3BC9">
        <w:rPr>
          <w:color w:val="191919"/>
          <w:sz w:val="28"/>
          <w:szCs w:val="28"/>
          <w:lang w:val="uk-UA" w:eastAsia="uk-UA"/>
        </w:rPr>
        <w:t>Research</w:t>
      </w:r>
      <w:proofErr w:type="spellEnd"/>
      <w:r w:rsidRPr="001F3BC9">
        <w:rPr>
          <w:color w:val="191919"/>
          <w:sz w:val="28"/>
          <w:szCs w:val="28"/>
          <w:lang w:val="uk-UA" w:eastAsia="uk-UA"/>
        </w:rPr>
        <w:t xml:space="preserve">) німецькі радники консультують керівників міністерств економічного блоку, а також фахівців-економістів </w:t>
      </w:r>
      <w:r w:rsidRPr="001F3BC9">
        <w:rPr>
          <w:color w:val="191919"/>
          <w:sz w:val="28"/>
          <w:szCs w:val="28"/>
          <w:lang w:val="uk-UA" w:eastAsia="uk-UA"/>
        </w:rPr>
        <w:lastRenderedPageBreak/>
        <w:t>Адміністрації Президента України.</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Додаткові проекти програми “ТРАНСФОРМ” були погоджені у зв’язку з візитом Федерального канцлера Гельмута Коля до України у вересні 1996 р.</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Хоч, починаючи з 1997 p., фінансові рамки для всякої програми “ТРАНСФОРМ” з урахуванням вимог щодо необхідності заощадження коштів федерального бюджету різко скорочуються, бюджетна сума, що виділяється під програму “ТРАСФОРМ” для України на найближчі три роки залишилась на рівні 28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ДМ (рівень 1996 р.) або навіть дещо перевищить його. Така сприятлива перспектива є наслідком візиту до України Федерального канцлера Г.Коля. У ході візиту канцлер передав уряду У країни пакет додаткових проектів загальною вартістю приблизно 30 </w:t>
      </w:r>
      <w:proofErr w:type="spellStart"/>
      <w:r w:rsidRPr="001F3BC9">
        <w:rPr>
          <w:color w:val="191919"/>
          <w:sz w:val="28"/>
          <w:szCs w:val="28"/>
          <w:lang w:val="uk-UA" w:eastAsia="uk-UA"/>
        </w:rPr>
        <w:t>млн</w:t>
      </w:r>
      <w:proofErr w:type="spellEnd"/>
      <w:r w:rsidRPr="001F3BC9">
        <w:rPr>
          <w:color w:val="191919"/>
          <w:sz w:val="28"/>
          <w:szCs w:val="28"/>
          <w:lang w:val="uk-UA" w:eastAsia="uk-UA"/>
        </w:rPr>
        <w:t xml:space="preserve"> ДМ, що мають реалізуватися в рамках програми “ТРАНСФОРМ” до кінця 1999 р. [25].</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Таким чином, вирішення проблем активізації інвестиційного процесу – головна запорука здійснення ринкових реформ і пов’язаних із ними успіхів у розвитку економіки та підвищення життєвого рівня.</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За даними експертних досліджень, потреба української економіки в інвестиціях сягає 40 </w:t>
      </w:r>
      <w:proofErr w:type="spellStart"/>
      <w:r w:rsidRPr="001F3BC9">
        <w:rPr>
          <w:color w:val="191919"/>
          <w:sz w:val="28"/>
          <w:szCs w:val="28"/>
          <w:lang w:val="uk-UA" w:eastAsia="uk-UA"/>
        </w:rPr>
        <w:t>млрд</w:t>
      </w:r>
      <w:proofErr w:type="spellEnd"/>
      <w:r w:rsidRPr="001F3BC9">
        <w:rPr>
          <w:color w:val="191919"/>
          <w:sz w:val="28"/>
          <w:szCs w:val="28"/>
          <w:lang w:val="uk-UA" w:eastAsia="uk-UA"/>
        </w:rPr>
        <w:t xml:space="preserve"> дол. [26]. Джерела цих коштів можуть бути як внутрішні, так і зовнішні. Саме над вирішенням цього питання активно співпрацюють уряди України й Німеччини, на що було зроблено наголос і під час зустрічі в Бонні 5 грудня 1998 р. міністра закордонних справ України Бориса Тарасюка з міністром закордонних справ ФРН </w:t>
      </w:r>
      <w:proofErr w:type="spellStart"/>
      <w:r w:rsidRPr="001F3BC9">
        <w:rPr>
          <w:color w:val="191919"/>
          <w:sz w:val="28"/>
          <w:szCs w:val="28"/>
          <w:lang w:val="uk-UA" w:eastAsia="uk-UA"/>
        </w:rPr>
        <w:t>Йошкою</w:t>
      </w:r>
      <w:proofErr w:type="spellEnd"/>
      <w:r w:rsidRPr="001F3BC9">
        <w:rPr>
          <w:color w:val="191919"/>
          <w:sz w:val="28"/>
          <w:szCs w:val="28"/>
          <w:lang w:val="uk-UA" w:eastAsia="uk-UA"/>
        </w:rPr>
        <w:t xml:space="preserve"> Фішером [27].</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 xml:space="preserve">Стосовно нинішньої економічної ситуації в Україні можливості продуктивного використання інвестицій, а отже – й інвестиційного попиту, разюче відрізнятимуться залежно від того, чи поєднуються стабілізаційні заходи з пожвавленням економіки, чи ні; чи є сама стабілізація динамічною, розрахованою на зростання. При цьому масштаби інвестицій залежать не просто від пожвавлення і структурних зрушень, а від таких змін на цих напрямах, які надають певного темпу формування внутрішнього й </w:t>
      </w:r>
      <w:r w:rsidRPr="001F3BC9">
        <w:rPr>
          <w:color w:val="191919"/>
          <w:sz w:val="28"/>
          <w:szCs w:val="28"/>
          <w:lang w:val="uk-UA" w:eastAsia="uk-UA"/>
        </w:rPr>
        <w:lastRenderedPageBreak/>
        <w:t>зовнішнього ринків [28].</w:t>
      </w:r>
    </w:p>
    <w:p w:rsidR="0050724B" w:rsidRPr="001F3BC9" w:rsidRDefault="0050724B" w:rsidP="0050724B">
      <w:pPr>
        <w:widowControl w:val="0"/>
        <w:spacing w:line="360" w:lineRule="auto"/>
        <w:ind w:firstLine="540"/>
        <w:jc w:val="both"/>
        <w:rPr>
          <w:color w:val="191919"/>
          <w:sz w:val="28"/>
          <w:szCs w:val="28"/>
          <w:lang w:val="uk-UA" w:eastAsia="uk-UA"/>
        </w:rPr>
      </w:pPr>
      <w:r w:rsidRPr="001F3BC9">
        <w:rPr>
          <w:color w:val="191919"/>
          <w:sz w:val="28"/>
          <w:szCs w:val="28"/>
          <w:lang w:val="uk-UA" w:eastAsia="uk-UA"/>
        </w:rPr>
        <w:t>Отже, є всі підстави сподіватися, що подальший розвиток двосторонніх українсько-німецьких відносин буде не менш динамічним. Запорукою цього є історія плідного співробітництва в останні роки, досягнутий сьогодні високий рівень взаєморозуміння між українським і німецький народами, спільні інтереси в розбудові мирної й стабільної Європи, прагнення урядів двох країн упевнено крокувати курсом на утвердження стабільного партнерства.</w:t>
      </w:r>
    </w:p>
    <w:p w:rsidR="0050724B" w:rsidRPr="001F3BC9" w:rsidRDefault="0050724B" w:rsidP="0050724B">
      <w:pPr>
        <w:widowControl w:val="0"/>
        <w:spacing w:line="360" w:lineRule="auto"/>
        <w:ind w:firstLine="540"/>
        <w:jc w:val="center"/>
        <w:rPr>
          <w:b/>
          <w:color w:val="191919"/>
          <w:sz w:val="28"/>
          <w:szCs w:val="28"/>
          <w:lang w:val="uk-UA" w:eastAsia="uk-UA"/>
        </w:rPr>
      </w:pPr>
      <w:r w:rsidRPr="001F3BC9">
        <w:rPr>
          <w:b/>
          <w:color w:val="191919"/>
          <w:sz w:val="28"/>
          <w:szCs w:val="28"/>
          <w:lang w:val="uk-UA" w:eastAsia="uk-UA"/>
        </w:rPr>
        <w:t>Список використаних джерел та літератури:</w:t>
      </w:r>
    </w:p>
    <w:p w:rsidR="0050724B" w:rsidRPr="00A375EA" w:rsidRDefault="0050724B" w:rsidP="0050724B">
      <w:pPr>
        <w:widowControl w:val="0"/>
        <w:jc w:val="both"/>
        <w:rPr>
          <w:color w:val="191919"/>
          <w:sz w:val="28"/>
          <w:szCs w:val="28"/>
          <w:lang w:val="uk-UA" w:eastAsia="uk-UA"/>
        </w:rPr>
      </w:pPr>
      <w:r w:rsidRPr="001F3BC9">
        <w:rPr>
          <w:color w:val="191919"/>
          <w:sz w:val="28"/>
          <w:szCs w:val="28"/>
          <w:lang w:val="uk-UA" w:eastAsia="uk-UA"/>
        </w:rPr>
        <w:t xml:space="preserve">1. </w:t>
      </w:r>
      <w:proofErr w:type="spellStart"/>
      <w:r w:rsidRPr="001F3BC9">
        <w:rPr>
          <w:color w:val="191919"/>
          <w:sz w:val="28"/>
          <w:szCs w:val="28"/>
          <w:lang w:val="uk-UA" w:eastAsia="uk-UA"/>
        </w:rPr>
        <w:t>Süddeutsche</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Zeitung</w:t>
      </w:r>
      <w:proofErr w:type="spellEnd"/>
      <w:r w:rsidRPr="001F3BC9">
        <w:rPr>
          <w:color w:val="191919"/>
          <w:sz w:val="28"/>
          <w:szCs w:val="28"/>
          <w:lang w:val="uk-UA" w:eastAsia="uk-UA"/>
        </w:rPr>
        <w:t xml:space="preserve">. - 1991. - 28. </w:t>
      </w:r>
      <w:proofErr w:type="spellStart"/>
      <w:r w:rsidRPr="001F3BC9">
        <w:rPr>
          <w:color w:val="191919"/>
          <w:sz w:val="28"/>
          <w:szCs w:val="28"/>
          <w:lang w:val="uk-UA" w:eastAsia="uk-UA"/>
        </w:rPr>
        <w:t>Dezember</w:t>
      </w:r>
      <w:proofErr w:type="spellEnd"/>
      <w:r w:rsidRPr="001F3BC9">
        <w:rPr>
          <w:color w:val="191919"/>
          <w:sz w:val="28"/>
          <w:szCs w:val="28"/>
          <w:lang w:val="uk-UA" w:eastAsia="uk-UA"/>
        </w:rPr>
        <w:t xml:space="preserve">; 2. Костенко Ю. Курс на стабільне партнерство // Політика і час. - 1996. - №12. – С. 10; 3. </w:t>
      </w:r>
      <w:proofErr w:type="spellStart"/>
      <w:r w:rsidRPr="001F3BC9">
        <w:rPr>
          <w:color w:val="191919"/>
          <w:sz w:val="28"/>
          <w:szCs w:val="28"/>
          <w:lang w:val="uk-UA" w:eastAsia="uk-UA"/>
        </w:rPr>
        <w:t>Свердан</w:t>
      </w:r>
      <w:proofErr w:type="spellEnd"/>
      <w:r w:rsidRPr="001F3BC9">
        <w:rPr>
          <w:color w:val="191919"/>
          <w:sz w:val="28"/>
          <w:szCs w:val="28"/>
          <w:lang w:val="uk-UA" w:eastAsia="uk-UA"/>
        </w:rPr>
        <w:t xml:space="preserve"> M., </w:t>
      </w:r>
      <w:proofErr w:type="spellStart"/>
      <w:r w:rsidRPr="001F3BC9">
        <w:rPr>
          <w:color w:val="191919"/>
          <w:sz w:val="28"/>
          <w:szCs w:val="28"/>
          <w:lang w:val="uk-UA" w:eastAsia="uk-UA"/>
        </w:rPr>
        <w:t>Саїнчук</w:t>
      </w:r>
      <w:proofErr w:type="spellEnd"/>
      <w:r w:rsidRPr="001F3BC9">
        <w:rPr>
          <w:color w:val="191919"/>
          <w:sz w:val="28"/>
          <w:szCs w:val="28"/>
          <w:lang w:val="uk-UA" w:eastAsia="uk-UA"/>
        </w:rPr>
        <w:t xml:space="preserve"> Н. Проблеми залучення іноземних інвестицій в економіку України // Фінанси України. - 1998. - №1. - С.80; 4. </w:t>
      </w:r>
      <w:proofErr w:type="spellStart"/>
      <w:r w:rsidRPr="001F3BC9">
        <w:rPr>
          <w:color w:val="191919"/>
          <w:sz w:val="28"/>
          <w:szCs w:val="28"/>
          <w:lang w:val="uk-UA" w:eastAsia="uk-UA"/>
        </w:rPr>
        <w:t>Юшмко</w:t>
      </w:r>
      <w:proofErr w:type="spellEnd"/>
      <w:r w:rsidRPr="001F3BC9">
        <w:rPr>
          <w:color w:val="191919"/>
          <w:sz w:val="28"/>
          <w:szCs w:val="28"/>
          <w:lang w:val="uk-UA" w:eastAsia="uk-UA"/>
        </w:rPr>
        <w:t xml:space="preserve"> Г., Матвієнко А. Проблеми ефективності використання іноземних кредитів в економіці України // Фінанси України. -1997. -№ 2. -С.35; 5. Там само; 6. </w:t>
      </w:r>
      <w:proofErr w:type="spellStart"/>
      <w:r w:rsidRPr="001F3BC9">
        <w:rPr>
          <w:color w:val="191919"/>
          <w:sz w:val="28"/>
          <w:szCs w:val="28"/>
          <w:lang w:val="uk-UA" w:eastAsia="uk-UA"/>
        </w:rPr>
        <w:t>Taм</w:t>
      </w:r>
      <w:proofErr w:type="spellEnd"/>
      <w:r w:rsidRPr="001F3BC9">
        <w:rPr>
          <w:color w:val="191919"/>
          <w:sz w:val="28"/>
          <w:szCs w:val="28"/>
          <w:lang w:val="uk-UA" w:eastAsia="uk-UA"/>
        </w:rPr>
        <w:t xml:space="preserve"> само; 7. Там само; 8. Урядовий кур’єр. - 1998. - 7 лютого; 9. Костенко Ю. Зазнач. праця. - С.14; 10. Там само; 11. Мазур В., Смирнова О. Залучення іноземних інвестицій у металургійну і хімічну промисловість України // Економіка України. - 1998. - №5. - С.4; 12. Костенко Ю. Зазнач. праця. – С.14; 13. </w:t>
      </w:r>
      <w:proofErr w:type="spellStart"/>
      <w:r w:rsidRPr="001F3BC9">
        <w:rPr>
          <w:color w:val="191919"/>
          <w:sz w:val="28"/>
          <w:szCs w:val="28"/>
          <w:lang w:val="uk-UA" w:eastAsia="uk-UA"/>
        </w:rPr>
        <w:t>Калиновский</w:t>
      </w:r>
      <w:proofErr w:type="spellEnd"/>
      <w:r w:rsidRPr="001F3BC9">
        <w:rPr>
          <w:color w:val="191919"/>
          <w:sz w:val="28"/>
          <w:szCs w:val="28"/>
          <w:lang w:val="uk-UA" w:eastAsia="uk-UA"/>
        </w:rPr>
        <w:t xml:space="preserve"> В., </w:t>
      </w:r>
      <w:proofErr w:type="spellStart"/>
      <w:r w:rsidRPr="001F3BC9">
        <w:rPr>
          <w:color w:val="191919"/>
          <w:sz w:val="28"/>
          <w:szCs w:val="28"/>
          <w:lang w:val="uk-UA" w:eastAsia="uk-UA"/>
        </w:rPr>
        <w:t>Саенко</w:t>
      </w:r>
      <w:proofErr w:type="spellEnd"/>
      <w:r w:rsidRPr="001F3BC9">
        <w:rPr>
          <w:color w:val="191919"/>
          <w:sz w:val="28"/>
          <w:szCs w:val="28"/>
          <w:lang w:val="uk-UA" w:eastAsia="uk-UA"/>
        </w:rPr>
        <w:t xml:space="preserve"> С. </w:t>
      </w:r>
      <w:proofErr w:type="spellStart"/>
      <w:r w:rsidRPr="001F3BC9">
        <w:rPr>
          <w:color w:val="191919"/>
          <w:sz w:val="28"/>
          <w:szCs w:val="28"/>
          <w:lang w:val="uk-UA" w:eastAsia="uk-UA"/>
        </w:rPr>
        <w:t>Совместные</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фонды</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как</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двигатель</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прогресса</w:t>
      </w:r>
      <w:proofErr w:type="spellEnd"/>
      <w:r w:rsidRPr="001F3BC9">
        <w:rPr>
          <w:color w:val="191919"/>
          <w:sz w:val="28"/>
          <w:szCs w:val="28"/>
          <w:lang w:val="uk-UA" w:eastAsia="uk-UA"/>
        </w:rPr>
        <w:t xml:space="preserve"> (в </w:t>
      </w:r>
      <w:proofErr w:type="spellStart"/>
      <w:r w:rsidRPr="001F3BC9">
        <w:rPr>
          <w:color w:val="191919"/>
          <w:sz w:val="28"/>
          <w:szCs w:val="28"/>
          <w:lang w:val="uk-UA" w:eastAsia="uk-UA"/>
        </w:rPr>
        <w:t>экономике</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Украины</w:t>
      </w:r>
      <w:proofErr w:type="spellEnd"/>
      <w:r w:rsidRPr="001F3BC9">
        <w:rPr>
          <w:color w:val="191919"/>
          <w:sz w:val="28"/>
          <w:szCs w:val="28"/>
          <w:lang w:val="uk-UA" w:eastAsia="uk-UA"/>
        </w:rPr>
        <w:t xml:space="preserve">) // </w:t>
      </w:r>
      <w:proofErr w:type="spellStart"/>
      <w:r w:rsidRPr="001F3BC9">
        <w:rPr>
          <w:color w:val="191919"/>
          <w:sz w:val="28"/>
          <w:szCs w:val="28"/>
          <w:lang w:val="uk-UA" w:eastAsia="uk-UA"/>
        </w:rPr>
        <w:t>Бизнес</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Информ</w:t>
      </w:r>
      <w:proofErr w:type="spellEnd"/>
      <w:r w:rsidRPr="001F3BC9">
        <w:rPr>
          <w:color w:val="191919"/>
          <w:sz w:val="28"/>
          <w:szCs w:val="28"/>
          <w:lang w:val="uk-UA" w:eastAsia="uk-UA"/>
        </w:rPr>
        <w:t xml:space="preserve">. - 1997. - № 4. - С.51; 14. Шлях на “цукровий олімп” легше здолати разом // Політика і час. - 1996. - №12. - С.40; 15. Там само; 16. Костенко Ю. Зазнач. праця.-С.14; 17. </w:t>
      </w:r>
      <w:proofErr w:type="spellStart"/>
      <w:r w:rsidRPr="001F3BC9">
        <w:rPr>
          <w:color w:val="191919"/>
          <w:sz w:val="28"/>
          <w:szCs w:val="28"/>
          <w:lang w:val="uk-UA" w:eastAsia="uk-UA"/>
        </w:rPr>
        <w:t>Крупп</w:t>
      </w:r>
      <w:proofErr w:type="spellEnd"/>
      <w:r w:rsidRPr="001F3BC9">
        <w:rPr>
          <w:color w:val="191919"/>
          <w:sz w:val="28"/>
          <w:szCs w:val="28"/>
          <w:lang w:val="uk-UA" w:eastAsia="uk-UA"/>
        </w:rPr>
        <w:t xml:space="preserve"> Георг. Якщо процес реформ триватиме // Політика і час. - 1996.-№ 12.-С.18; 18. Там само.-С. 18-19; 19. Там само. - С.19; 20. </w:t>
      </w:r>
      <w:proofErr w:type="spellStart"/>
      <w:r w:rsidRPr="001F3BC9">
        <w:rPr>
          <w:color w:val="191919"/>
          <w:sz w:val="28"/>
          <w:szCs w:val="28"/>
          <w:lang w:val="uk-UA" w:eastAsia="uk-UA"/>
        </w:rPr>
        <w:t>Брюммер</w:t>
      </w:r>
      <w:proofErr w:type="spellEnd"/>
      <w:r w:rsidRPr="001F3BC9">
        <w:rPr>
          <w:color w:val="191919"/>
          <w:sz w:val="28"/>
          <w:szCs w:val="28"/>
          <w:lang w:val="uk-UA" w:eastAsia="uk-UA"/>
        </w:rPr>
        <w:t xml:space="preserve"> Клаус. Допомога заради самодопомоги // Політика і час. - 1996. - №12. - С.21; 21. Там само; 22. Там само; 23. Там само. - С.22; 24. Там само: - С.25-26; 25. Там само; 26. Андрійчук О., Поліщук С. Національний інвестиційний банк і залучення в Україну іноземних капіталів // </w:t>
      </w:r>
      <w:proofErr w:type="spellStart"/>
      <w:r w:rsidRPr="001F3BC9">
        <w:rPr>
          <w:color w:val="191919"/>
          <w:sz w:val="28"/>
          <w:szCs w:val="28"/>
          <w:lang w:val="uk-UA" w:eastAsia="uk-UA"/>
        </w:rPr>
        <w:t>Вісн</w:t>
      </w:r>
      <w:proofErr w:type="spellEnd"/>
      <w:r w:rsidRPr="001F3BC9">
        <w:rPr>
          <w:color w:val="191919"/>
          <w:sz w:val="28"/>
          <w:szCs w:val="28"/>
          <w:lang w:val="uk-UA" w:eastAsia="uk-UA"/>
        </w:rPr>
        <w:t xml:space="preserve">. Національного банку України. - 1997. -№2. - С.13; 27. Wirtschafts- </w:t>
      </w:r>
      <w:proofErr w:type="spellStart"/>
      <w:r w:rsidRPr="001F3BC9">
        <w:rPr>
          <w:color w:val="191919"/>
          <w:sz w:val="28"/>
          <w:szCs w:val="28"/>
          <w:lang w:val="uk-UA" w:eastAsia="uk-UA"/>
        </w:rPr>
        <w:t>und</w:t>
      </w:r>
      <w:proofErr w:type="spellEnd"/>
      <w:r w:rsidRPr="001F3BC9">
        <w:rPr>
          <w:color w:val="191919"/>
          <w:sz w:val="28"/>
          <w:szCs w:val="28"/>
          <w:lang w:val="uk-UA" w:eastAsia="uk-UA"/>
        </w:rPr>
        <w:t xml:space="preserve"> </w:t>
      </w:r>
      <w:proofErr w:type="spellStart"/>
      <w:r w:rsidRPr="001F3BC9">
        <w:rPr>
          <w:color w:val="191919"/>
          <w:sz w:val="28"/>
          <w:szCs w:val="28"/>
          <w:lang w:val="uk-UA" w:eastAsia="uk-UA"/>
        </w:rPr>
        <w:t>Finanzzeitung</w:t>
      </w:r>
      <w:proofErr w:type="spellEnd"/>
      <w:r w:rsidRPr="001F3BC9">
        <w:rPr>
          <w:color w:val="191919"/>
          <w:sz w:val="28"/>
          <w:szCs w:val="28"/>
          <w:lang w:val="uk-UA" w:eastAsia="uk-UA"/>
        </w:rPr>
        <w:t xml:space="preserve">. - 1998. - 7 </w:t>
      </w:r>
      <w:proofErr w:type="spellStart"/>
      <w:r w:rsidRPr="001F3BC9">
        <w:rPr>
          <w:color w:val="191919"/>
          <w:sz w:val="28"/>
          <w:szCs w:val="28"/>
          <w:lang w:val="uk-UA" w:eastAsia="uk-UA"/>
        </w:rPr>
        <w:t>Dezember</w:t>
      </w:r>
      <w:proofErr w:type="spellEnd"/>
      <w:r w:rsidRPr="001F3BC9">
        <w:rPr>
          <w:color w:val="191919"/>
          <w:sz w:val="28"/>
          <w:szCs w:val="28"/>
          <w:lang w:val="uk-UA" w:eastAsia="uk-UA"/>
        </w:rPr>
        <w:t>; 28. Губський Б. Економічні реформи та інвестиційні процеси в Україні // Політична думка. -1997. -№3. -С.76.</w:t>
      </w:r>
    </w:p>
    <w:p w:rsidR="0050724B" w:rsidRDefault="0050724B" w:rsidP="0050724B">
      <w:pPr>
        <w:widowControl w:val="0"/>
        <w:spacing w:before="240" w:line="360" w:lineRule="auto"/>
        <w:ind w:firstLine="284"/>
        <w:jc w:val="center"/>
        <w:outlineLvl w:val="1"/>
        <w:rPr>
          <w:b/>
          <w:iCs/>
          <w:color w:val="191919"/>
          <w:sz w:val="28"/>
          <w:szCs w:val="28"/>
          <w:lang w:val="uk-UA" w:eastAsia="uk-UA"/>
        </w:rPr>
      </w:pPr>
    </w:p>
    <w:p w:rsidR="00934111" w:rsidRPr="0050724B" w:rsidRDefault="00934111">
      <w:pPr>
        <w:rPr>
          <w:lang w:val="uk-UA"/>
        </w:rPr>
      </w:pPr>
      <w:bookmarkStart w:id="0" w:name="_GoBack"/>
      <w:bookmarkEnd w:id="0"/>
    </w:p>
    <w:sectPr w:rsidR="00934111" w:rsidRPr="00507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5E"/>
    <w:rsid w:val="000175A6"/>
    <w:rsid w:val="0015555E"/>
    <w:rsid w:val="004F2BD1"/>
    <w:rsid w:val="0050724B"/>
    <w:rsid w:val="006F5CCF"/>
    <w:rsid w:val="0093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2917</Words>
  <Characters>16630</Characters>
  <Application>Microsoft Office Word</Application>
  <DocSecurity>0</DocSecurity>
  <Lines>138</Lines>
  <Paragraphs>39</Paragraphs>
  <ScaleCrop>false</ScaleCrop>
  <Company>WareZ Provider</Company>
  <LinksUpToDate>false</LinksUpToDate>
  <CharactersWithSpaces>19508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2021-07-01T12:40:00Z</dcterms:created>
  <dcterms:modified xsi:type="dcterms:W3CDTF">2021-07-01T12:41:00Z</dcterms:modified>
</cp:coreProperties>
</file>