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6C" w:rsidRDefault="00DE696C" w:rsidP="00DE696C">
      <w:pPr>
        <w:spacing w:line="360" w:lineRule="auto"/>
        <w:rPr>
          <w:b/>
          <w:lang w:val="uk-UA"/>
        </w:rPr>
      </w:pPr>
      <w:r>
        <w:rPr>
          <w:b/>
          <w:lang w:val="uk-UA"/>
        </w:rPr>
        <w:t>УДК 327.56</w:t>
      </w:r>
      <w:r>
        <w:rPr>
          <w:b/>
          <w:lang w:val="uk-UA"/>
        </w:rPr>
        <w:tab/>
      </w:r>
      <w:r>
        <w:rPr>
          <w:b/>
          <w:lang w:val="uk-UA"/>
        </w:rPr>
        <w:tab/>
      </w:r>
      <w:r>
        <w:rPr>
          <w:b/>
          <w:lang w:val="uk-UA"/>
        </w:rPr>
        <w:tab/>
      </w:r>
      <w:r>
        <w:rPr>
          <w:b/>
          <w:lang w:val="uk-UA"/>
        </w:rPr>
        <w:tab/>
      </w:r>
      <w:r>
        <w:rPr>
          <w:b/>
          <w:lang w:val="uk-UA"/>
        </w:rPr>
        <w:tab/>
      </w:r>
      <w:r>
        <w:rPr>
          <w:b/>
          <w:lang w:val="uk-UA"/>
        </w:rPr>
        <w:tab/>
        <w:t>Віра Вовк</w:t>
      </w:r>
    </w:p>
    <w:p w:rsidR="00DE696C" w:rsidRPr="00A2430C" w:rsidRDefault="00DE696C" w:rsidP="00DE696C">
      <w:pPr>
        <w:spacing w:line="360" w:lineRule="auto"/>
        <w:ind w:left="5664"/>
        <w:rPr>
          <w:lang w:val="uk-UA"/>
        </w:rPr>
      </w:pPr>
      <w:r w:rsidRPr="00A2430C">
        <w:rPr>
          <w:lang w:val="uk-UA"/>
        </w:rPr>
        <w:t xml:space="preserve">Старший </w:t>
      </w:r>
      <w:r>
        <w:rPr>
          <w:lang w:val="uk-UA"/>
        </w:rPr>
        <w:t xml:space="preserve"> науковий співробітник  ДУ «Інститут всесвітньої історії»  НАН України.</w:t>
      </w:r>
    </w:p>
    <w:p w:rsidR="00DE696C" w:rsidRDefault="00DE696C" w:rsidP="00DE696C">
      <w:pPr>
        <w:spacing w:line="360" w:lineRule="auto"/>
        <w:ind w:firstLine="708"/>
        <w:rPr>
          <w:b/>
          <w:lang w:val="uk-UA"/>
        </w:rPr>
      </w:pPr>
    </w:p>
    <w:p w:rsidR="00DE696C" w:rsidRDefault="00DE696C" w:rsidP="00DE696C">
      <w:pPr>
        <w:spacing w:line="360" w:lineRule="auto"/>
        <w:ind w:firstLine="708"/>
        <w:rPr>
          <w:b/>
          <w:lang w:val="uk-UA"/>
        </w:rPr>
      </w:pPr>
      <w:r w:rsidRPr="00DF2E87">
        <w:rPr>
          <w:b/>
          <w:lang w:val="uk-UA"/>
        </w:rPr>
        <w:t>Ялтинські домовленості і панування реалістичного порядку</w:t>
      </w:r>
      <w:r>
        <w:rPr>
          <w:b/>
          <w:lang w:val="uk-UA"/>
        </w:rPr>
        <w:t>.</w:t>
      </w:r>
    </w:p>
    <w:p w:rsidR="00DE696C" w:rsidRPr="00D133C7" w:rsidRDefault="00DE696C" w:rsidP="00DE696C">
      <w:pPr>
        <w:pStyle w:val="ab"/>
        <w:spacing w:line="360" w:lineRule="auto"/>
        <w:ind w:left="1068" w:firstLine="348"/>
        <w:jc w:val="both"/>
        <w:rPr>
          <w:b/>
          <w:i/>
        </w:rPr>
      </w:pPr>
      <w:r w:rsidRPr="00D133C7">
        <w:rPr>
          <w:i/>
        </w:rPr>
        <w:t xml:space="preserve">У статті </w:t>
      </w:r>
      <w:r>
        <w:rPr>
          <w:i/>
        </w:rPr>
        <w:t>й</w:t>
      </w:r>
      <w:r w:rsidRPr="00D133C7">
        <w:rPr>
          <w:i/>
        </w:rPr>
        <w:t>деться про зв’язок «ялтинської»  парадигми  міжнародних відносин з пануванням реалістичного порядку. Розглянуто  механізми врегулювання міждержавних  конфліктів у перспективі інтересів провідних геополітичних гравців.</w:t>
      </w:r>
      <w:r w:rsidRPr="00D133C7">
        <w:rPr>
          <w:b/>
          <w:i/>
        </w:rPr>
        <w:t xml:space="preserve"> </w:t>
      </w:r>
    </w:p>
    <w:p w:rsidR="00DE696C" w:rsidRPr="00F804C1" w:rsidRDefault="00DE696C" w:rsidP="00DE696C">
      <w:pPr>
        <w:pStyle w:val="ab"/>
        <w:spacing w:line="360" w:lineRule="auto"/>
        <w:ind w:left="1068" w:firstLine="348"/>
        <w:jc w:val="both"/>
        <w:rPr>
          <w:i/>
        </w:rPr>
      </w:pPr>
      <w:r w:rsidRPr="00A2430C">
        <w:rPr>
          <w:b/>
          <w:i/>
          <w:lang w:val="ru-RU"/>
        </w:rPr>
        <w:t xml:space="preserve">Ключові слова: </w:t>
      </w:r>
      <w:r w:rsidRPr="00F804C1">
        <w:rPr>
          <w:i/>
        </w:rPr>
        <w:t>«ялтинська»  парадигма,  реалістичний  порядок, міждержавн</w:t>
      </w:r>
      <w:r>
        <w:rPr>
          <w:i/>
        </w:rPr>
        <w:t>і</w:t>
      </w:r>
      <w:r w:rsidRPr="00F804C1">
        <w:rPr>
          <w:i/>
        </w:rPr>
        <w:t xml:space="preserve">  конфлікт</w:t>
      </w:r>
      <w:r>
        <w:rPr>
          <w:i/>
        </w:rPr>
        <w:t xml:space="preserve">и.  </w:t>
      </w:r>
    </w:p>
    <w:p w:rsidR="00DE696C" w:rsidRPr="00892807" w:rsidRDefault="00DE696C" w:rsidP="00DE696C">
      <w:pPr>
        <w:pStyle w:val="ab"/>
        <w:spacing w:line="360" w:lineRule="auto"/>
        <w:jc w:val="both"/>
        <w:rPr>
          <w:b/>
        </w:rPr>
      </w:pPr>
      <w:r>
        <w:tab/>
      </w:r>
      <w:r w:rsidRPr="0057062E">
        <w:rPr>
          <w:lang w:val="ru-RU"/>
        </w:rPr>
        <w:t xml:space="preserve">     </w:t>
      </w:r>
      <w:r>
        <w:rPr>
          <w:lang w:val="en-US"/>
        </w:rPr>
        <w:t xml:space="preserve">Vovk V.  </w:t>
      </w:r>
      <w:r w:rsidRPr="00D133C7">
        <w:rPr>
          <w:b/>
          <w:lang w:val="en-US"/>
        </w:rPr>
        <w:t>Yalta Agreements and Domination of Realistic Order</w:t>
      </w:r>
      <w:r>
        <w:rPr>
          <w:b/>
        </w:rPr>
        <w:t>.</w:t>
      </w:r>
    </w:p>
    <w:p w:rsidR="00DE696C" w:rsidRDefault="00DE696C" w:rsidP="00DE696C">
      <w:pPr>
        <w:pStyle w:val="ab"/>
        <w:spacing w:line="360" w:lineRule="auto"/>
        <w:ind w:left="1068" w:firstLine="708"/>
        <w:jc w:val="both"/>
      </w:pPr>
      <w:r w:rsidRPr="007C3327">
        <w:rPr>
          <w:lang w:val="en-US"/>
        </w:rPr>
        <w:t>In this article</w:t>
      </w:r>
      <w:r>
        <w:rPr>
          <w:lang w:val="en-US"/>
        </w:rPr>
        <w:t xml:space="preserve"> it</w:t>
      </w:r>
      <w:r w:rsidRPr="007C3327">
        <w:rPr>
          <w:lang w:val="en-US"/>
        </w:rPr>
        <w:t xml:space="preserve"> deals with Yalta paradigm of   international  relations   in the context of realistic order domination. It is analyzed the mechanisms of inter</w:t>
      </w:r>
      <w:r>
        <w:rPr>
          <w:lang w:val="en-US"/>
        </w:rPr>
        <w:t xml:space="preserve">national </w:t>
      </w:r>
      <w:r w:rsidRPr="007C3327">
        <w:rPr>
          <w:lang w:val="en-US"/>
        </w:rPr>
        <w:t>conflicts settlement from the point of view of the main geopolitical   actors.</w:t>
      </w:r>
    </w:p>
    <w:p w:rsidR="00DE696C" w:rsidRPr="00517285" w:rsidRDefault="00DE696C" w:rsidP="00DE696C">
      <w:pPr>
        <w:pStyle w:val="ab"/>
        <w:spacing w:line="360" w:lineRule="auto"/>
        <w:ind w:left="1068" w:firstLine="348"/>
        <w:jc w:val="both"/>
        <w:rPr>
          <w:lang w:val="en-US"/>
        </w:rPr>
      </w:pPr>
      <w:r w:rsidRPr="00A2430C">
        <w:rPr>
          <w:b/>
          <w:i/>
          <w:lang w:val="en-US"/>
        </w:rPr>
        <w:t>Key words</w:t>
      </w:r>
      <w:r w:rsidRPr="00517285">
        <w:rPr>
          <w:b/>
          <w:lang w:val="en-US"/>
        </w:rPr>
        <w:t xml:space="preserve">: </w:t>
      </w:r>
      <w:r w:rsidRPr="00517285">
        <w:rPr>
          <w:lang w:val="en-US"/>
        </w:rPr>
        <w:t xml:space="preserve"> Yalta paradigm, realistic order, international conflicts. </w:t>
      </w:r>
    </w:p>
    <w:p w:rsidR="00DE696C" w:rsidRDefault="00DE696C" w:rsidP="00DE696C">
      <w:pPr>
        <w:pStyle w:val="ab"/>
        <w:spacing w:line="360" w:lineRule="auto"/>
        <w:ind w:left="1068" w:firstLine="348"/>
        <w:jc w:val="both"/>
        <w:rPr>
          <w:i/>
          <w:lang w:val="ru-RU"/>
        </w:rPr>
      </w:pPr>
      <w:r>
        <w:t xml:space="preserve">Вовк В. </w:t>
      </w:r>
      <w:r w:rsidRPr="008D66B8">
        <w:rPr>
          <w:i/>
          <w:lang w:val="ru-RU"/>
        </w:rPr>
        <w:t xml:space="preserve"> </w:t>
      </w:r>
      <w:r w:rsidRPr="00D133C7">
        <w:rPr>
          <w:b/>
          <w:i/>
          <w:lang w:val="ru-RU"/>
        </w:rPr>
        <w:t>Ялтинские соглашения и господство реалистического порядка</w:t>
      </w:r>
      <w:r>
        <w:rPr>
          <w:b/>
          <w:i/>
          <w:lang w:val="ru-RU"/>
        </w:rPr>
        <w:t>.</w:t>
      </w:r>
    </w:p>
    <w:p w:rsidR="00DE696C" w:rsidRPr="00D133C7" w:rsidRDefault="00DE696C" w:rsidP="00DE696C">
      <w:pPr>
        <w:pStyle w:val="ab"/>
        <w:spacing w:line="360" w:lineRule="auto"/>
        <w:ind w:left="1068" w:firstLine="348"/>
        <w:jc w:val="both"/>
        <w:rPr>
          <w:i/>
          <w:lang w:val="ru-RU"/>
        </w:rPr>
      </w:pPr>
      <w:r w:rsidRPr="007C3327">
        <w:rPr>
          <w:lang w:val="ru-RU"/>
        </w:rPr>
        <w:t>В статье идёт речь о  связи «ялтинской» парадигмы международных отношений с господством  реалистического порядка. Рассмотрены механизмы урегулирования межгосударственных конфликтов в перспективе интересов ведущих геополитических игроков.</w:t>
      </w:r>
    </w:p>
    <w:p w:rsidR="00DE696C" w:rsidRPr="00D213EE" w:rsidRDefault="00DE696C" w:rsidP="00DE696C">
      <w:pPr>
        <w:pStyle w:val="ab"/>
        <w:spacing w:line="360" w:lineRule="auto"/>
        <w:ind w:left="1068" w:firstLine="348"/>
        <w:jc w:val="both"/>
        <w:rPr>
          <w:i/>
          <w:lang w:val="ru-RU"/>
        </w:rPr>
      </w:pPr>
      <w:r w:rsidRPr="00A2430C">
        <w:rPr>
          <w:b/>
          <w:i/>
          <w:lang w:val="ru-RU"/>
        </w:rPr>
        <w:t>Ключевые слова:</w:t>
      </w:r>
      <w:r w:rsidRPr="00077686">
        <w:rPr>
          <w:sz w:val="28"/>
          <w:szCs w:val="28"/>
          <w:lang w:val="ru-RU"/>
        </w:rPr>
        <w:t xml:space="preserve"> </w:t>
      </w:r>
      <w:r w:rsidRPr="00D213EE">
        <w:rPr>
          <w:i/>
          <w:lang w:val="ru-RU"/>
        </w:rPr>
        <w:t>«ялтинская» парадигма, реалистический порядок, межгосударственные конфликты.</w:t>
      </w:r>
    </w:p>
    <w:p w:rsidR="00DE696C" w:rsidRPr="00DF2E87" w:rsidRDefault="00DE696C" w:rsidP="00DE696C">
      <w:pPr>
        <w:spacing w:line="360" w:lineRule="auto"/>
        <w:ind w:firstLine="708"/>
        <w:jc w:val="both"/>
        <w:rPr>
          <w:lang w:val="uk-UA"/>
        </w:rPr>
      </w:pPr>
      <w:r w:rsidRPr="00DF2E87">
        <w:rPr>
          <w:lang w:val="uk-UA"/>
        </w:rPr>
        <w:lastRenderedPageBreak/>
        <w:t>Ялтинські домовленості, а отже і так званий пост</w:t>
      </w:r>
      <w:r>
        <w:rPr>
          <w:lang w:val="uk-UA"/>
        </w:rPr>
        <w:t>-</w:t>
      </w:r>
      <w:r w:rsidRPr="00DF2E87">
        <w:rPr>
          <w:lang w:val="uk-UA"/>
        </w:rPr>
        <w:t xml:space="preserve">ялтинський мир,  були черговою віхою у багатовіковому усталенні системі міжнародної безпеки після глобального збройного конфлікту – Другої  світової війни. Так само після тридцятилітньої війни у 1648 році було встановлено Вестфальський мир, після перемоги коаліції над Наполеоном Бонапартом – підписані </w:t>
      </w:r>
      <w:r>
        <w:rPr>
          <w:lang w:val="uk-UA"/>
        </w:rPr>
        <w:t>В</w:t>
      </w:r>
      <w:r w:rsidRPr="00DF2E87">
        <w:rPr>
          <w:lang w:val="uk-UA"/>
        </w:rPr>
        <w:t>іденські угоди, після Першої світової – Версальський мир. І щоразу в основ</w:t>
      </w:r>
      <w:r>
        <w:rPr>
          <w:lang w:val="uk-UA"/>
        </w:rPr>
        <w:t>і</w:t>
      </w:r>
      <w:r w:rsidRPr="00DF2E87">
        <w:rPr>
          <w:lang w:val="uk-UA"/>
        </w:rPr>
        <w:t xml:space="preserve">  угод, за винятком Вестфальських, були військові перемоги основних світових потуг, або як тепер говорять – провідних геополітичних гравців. Ялтинські домовленості знаменували собою низку геополітичних компромісів світових потуг внаслідок руйнування старої глобальної системи безпеки. Фактично старий світовий порядок припинив своє існування через глобальні претензії двох тоталітарних режимів, один з яких здобув перемогу у збройному протистоянні.</w:t>
      </w:r>
    </w:p>
    <w:p w:rsidR="00DE696C" w:rsidRPr="00DF2E87" w:rsidRDefault="00DE696C" w:rsidP="00DE696C">
      <w:pPr>
        <w:spacing w:line="360" w:lineRule="auto"/>
        <w:ind w:firstLine="708"/>
        <w:jc w:val="both"/>
        <w:rPr>
          <w:lang w:val="uk-UA"/>
        </w:rPr>
      </w:pPr>
      <w:r w:rsidRPr="00DF2E87">
        <w:rPr>
          <w:lang w:val="uk-UA"/>
        </w:rPr>
        <w:t>Так</w:t>
      </w:r>
      <w:r>
        <w:rPr>
          <w:lang w:val="uk-UA"/>
        </w:rPr>
        <w:t>е</w:t>
      </w:r>
      <w:r w:rsidRPr="00DF2E87">
        <w:rPr>
          <w:lang w:val="uk-UA"/>
        </w:rPr>
        <w:t xml:space="preserve"> руйнування попередніх систем міжнародних відносин завжди відбувалось, коли порушувався базовий принцип міжнародного права – </w:t>
      </w:r>
      <w:r w:rsidRPr="00DF2E87">
        <w:rPr>
          <w:lang w:val="en-US"/>
        </w:rPr>
        <w:t>pacta</w:t>
      </w:r>
      <w:r w:rsidRPr="00DF2E87">
        <w:rPr>
          <w:lang w:val="uk-UA"/>
        </w:rPr>
        <w:t xml:space="preserve"> </w:t>
      </w:r>
      <w:r w:rsidRPr="00DF2E87">
        <w:rPr>
          <w:lang w:val="en-US"/>
        </w:rPr>
        <w:t>sunt</w:t>
      </w:r>
      <w:r w:rsidRPr="00DF2E87">
        <w:rPr>
          <w:lang w:val="uk-UA"/>
        </w:rPr>
        <w:t xml:space="preserve"> </w:t>
      </w:r>
      <w:r w:rsidRPr="00DF2E87">
        <w:rPr>
          <w:lang w:val="en-US"/>
        </w:rPr>
        <w:t>servanda</w:t>
      </w:r>
      <w:r w:rsidRPr="00DF2E87">
        <w:rPr>
          <w:lang w:val="uk-UA"/>
        </w:rPr>
        <w:t xml:space="preserve"> – договори мають виконуватись. Цей принцип корелює з іншим, не менш важливим принципом – принципом суверенітету. Глобальний порядок тримається на державах, які є суверенними і відстоюють свій суверенітет, самостійно вирішують, які угоди укладати, а які – ні.</w:t>
      </w:r>
    </w:p>
    <w:p w:rsidR="00DE696C" w:rsidRPr="00DF2E87" w:rsidRDefault="00DE696C" w:rsidP="00DE696C">
      <w:pPr>
        <w:spacing w:line="360" w:lineRule="auto"/>
        <w:ind w:firstLine="708"/>
        <w:jc w:val="both"/>
        <w:rPr>
          <w:lang w:val="uk-UA"/>
        </w:rPr>
      </w:pPr>
      <w:r w:rsidRPr="00DF2E87">
        <w:rPr>
          <w:lang w:val="uk-UA"/>
        </w:rPr>
        <w:t>Так само, як під час наполеонівських воєн</w:t>
      </w:r>
      <w:r>
        <w:rPr>
          <w:lang w:val="uk-UA"/>
        </w:rPr>
        <w:t>,</w:t>
      </w:r>
      <w:r w:rsidRPr="00DF2E87">
        <w:rPr>
          <w:lang w:val="uk-UA"/>
        </w:rPr>
        <w:t xml:space="preserve"> під час Першої і Другої світових воєн порушувались принципи, що їх  було затверджено Вестфальським миром. Можна сказати, що порушення згаданих принципів дало життя такому напрямку у теорії міжнародних відносин, як наступальний реалізм. Його засаднича ідея – по суті  безальтернативне існування анархічної системи міжнародних відносин. У цій системі великі потуги прагнуть здобути регіональну гегемонію, заради чого вони ідуть на порушення будь-яких принципів і розглядають угоди лише як паузу </w:t>
      </w:r>
      <w:r>
        <w:rPr>
          <w:lang w:val="uk-UA"/>
        </w:rPr>
        <w:t xml:space="preserve">для </w:t>
      </w:r>
      <w:r w:rsidRPr="00DF2E87">
        <w:rPr>
          <w:lang w:val="uk-UA"/>
        </w:rPr>
        <w:t xml:space="preserve">компромісу. Проте західні країни після завершення холодної війни почали орієнтуватись на ціннісні установки і раціональні схеми регулювання міжнародних відносин. Ось чому голоси «реалістів», зокрема Джона Мієршаймера, на користь збереження Україною статусу ядерної держави не були враховані у процесі вироблення стратегії Сполучених Штатів щодо України. </w:t>
      </w:r>
    </w:p>
    <w:p w:rsidR="00DE696C" w:rsidRPr="00DF2E87" w:rsidRDefault="00DE696C" w:rsidP="00DE696C">
      <w:pPr>
        <w:spacing w:line="360" w:lineRule="auto"/>
        <w:ind w:firstLine="708"/>
        <w:jc w:val="both"/>
        <w:rPr>
          <w:lang w:val="uk-UA"/>
        </w:rPr>
      </w:pPr>
      <w:r w:rsidRPr="00DF2E87">
        <w:rPr>
          <w:lang w:val="uk-UA"/>
        </w:rPr>
        <w:t xml:space="preserve">Натомість Росія ніколи не стояла на засадах раціональності і демократичних цінностей упродовж розбудови посткомуністичної системи міжнародної безпеки. Зокрема, російські стратеги використовували переваги належності до клубу великої вісімки як ширму для свого регіонального гегемонізму, всіляко розпалюючи конфлікти на пострадянському просторі, у Молдові, на території Грузії, у Нагірному Карабасі. Цей підхід до міжнародних зобов’язань сформувався одразу після Другої світової війни. Так, згідно з </w:t>
      </w:r>
      <w:r>
        <w:rPr>
          <w:lang w:val="uk-UA"/>
        </w:rPr>
        <w:t>Я</w:t>
      </w:r>
      <w:r w:rsidRPr="00DF2E87">
        <w:rPr>
          <w:lang w:val="uk-UA"/>
        </w:rPr>
        <w:t>лтинськими угодами СРСР в особі Сталіна зобов’язувався уможливити вільні вибори у Польщі. А закінчилось усе розгромом польської опозиції, пов’язаної з «Лондонським урядом» і насадженням уряду комуністичних маріонеток.</w:t>
      </w:r>
    </w:p>
    <w:p w:rsidR="00DE696C" w:rsidRPr="00DF2E87" w:rsidRDefault="00DE696C" w:rsidP="00DE696C">
      <w:pPr>
        <w:spacing w:line="360" w:lineRule="auto"/>
        <w:ind w:firstLine="708"/>
        <w:jc w:val="both"/>
        <w:rPr>
          <w:lang w:val="uk-UA"/>
        </w:rPr>
      </w:pPr>
      <w:r w:rsidRPr="00DF2E87">
        <w:rPr>
          <w:lang w:val="uk-UA"/>
        </w:rPr>
        <w:t xml:space="preserve">Звичайно, без </w:t>
      </w:r>
      <w:r w:rsidRPr="00F335AC">
        <w:rPr>
          <w:lang w:val="uk-UA"/>
        </w:rPr>
        <w:t>Ялтинських</w:t>
      </w:r>
      <w:r w:rsidRPr="00DF2E87">
        <w:rPr>
          <w:lang w:val="uk-UA"/>
        </w:rPr>
        <w:t xml:space="preserve"> угод годі було сподіватись на звільнення Східної Європи від комуністичних диктатур і повернення цілого ряду країн до лона європейської цивілізації. Ідеться про країни Балтії – Литву, Естонію, Латвію, Польщу, Румунію, Чехію, Словаччину. Угорщину, Болгарію. </w:t>
      </w:r>
    </w:p>
    <w:p w:rsidR="00DE696C" w:rsidRPr="00DF2E87" w:rsidRDefault="00DE696C" w:rsidP="00DE696C">
      <w:pPr>
        <w:spacing w:line="360" w:lineRule="auto"/>
        <w:ind w:firstLine="708"/>
        <w:jc w:val="both"/>
        <w:rPr>
          <w:u w:val="single"/>
          <w:lang w:val="uk-UA"/>
        </w:rPr>
      </w:pPr>
      <w:r w:rsidRPr="00DF2E87">
        <w:rPr>
          <w:lang w:val="uk-UA"/>
        </w:rPr>
        <w:t xml:space="preserve">Нині ми є свідками активного руйнування світового порядку , що його здійснює Путінська Росія, розгортаючи свій реваншистський проект. Можна припустити, що Росія прагне </w:t>
      </w:r>
      <w:r>
        <w:rPr>
          <w:lang w:val="uk-UA"/>
        </w:rPr>
        <w:t>втілити</w:t>
      </w:r>
      <w:r w:rsidRPr="00DF2E87">
        <w:rPr>
          <w:lang w:val="uk-UA"/>
        </w:rPr>
        <w:t xml:space="preserve"> реалістичні принципи позиціонування у сучасній системі міжнародних відносин. Проте псевдомессіанський характер ідеології війни проти України, а саме апологія так званого </w:t>
      </w:r>
      <w:r w:rsidRPr="00DF2E87">
        <w:rPr>
          <w:i/>
          <w:u w:val="single"/>
          <w:lang w:val="uk-UA"/>
        </w:rPr>
        <w:t xml:space="preserve">русского мира,  </w:t>
      </w:r>
      <w:r w:rsidRPr="00DF2E87">
        <w:rPr>
          <w:u w:val="single"/>
          <w:lang w:val="uk-UA"/>
        </w:rPr>
        <w:t>сигналізує  про відчутну ірраціональну складову у діях кремлівських стратегів.</w:t>
      </w:r>
    </w:p>
    <w:p w:rsidR="00DE696C" w:rsidRPr="00DF2E87" w:rsidRDefault="00DE696C" w:rsidP="00DE696C">
      <w:pPr>
        <w:pStyle w:val="a7"/>
        <w:spacing w:line="360" w:lineRule="auto"/>
        <w:ind w:firstLine="708"/>
      </w:pPr>
      <w:r w:rsidRPr="00DF2E87">
        <w:t>Лише на перший погляд, у процесі вироблення зовнішньополітичних стратегій домінує так</w:t>
      </w:r>
      <w:r>
        <w:t xml:space="preserve"> званий</w:t>
      </w:r>
      <w:r w:rsidRPr="00DF2E87">
        <w:t xml:space="preserve"> класичний підхід з позицій наступального реалізму. Здавалось би, розвиток систем міжнародної безпеки після краху радянської імперії – яскраве тому свідчення. Росія здійснює неоімперську політику стосовно колишніх республік СРСР – Молдови, Грузії, України. Виразним прикладом реанімації “реалістичного діалогу “може служити мюнхенська винятково етатистська риторика Президента Путіна на початку 2007 року, відкрите звинувачення США у претензіях на гегемонію. Після розпаду СРСР Кремль втратив можливість ідеологічного об</w:t>
      </w:r>
      <w:r>
        <w:t>ґ</w:t>
      </w:r>
      <w:r w:rsidRPr="00DF2E87">
        <w:t xml:space="preserve">рунтування своїх національних інтересів. Але після невдалої спроби реставрації </w:t>
      </w:r>
      <w:r w:rsidRPr="00DF2E87">
        <w:rPr>
          <w:i/>
        </w:rPr>
        <w:t xml:space="preserve">євразійського проекту, </w:t>
      </w:r>
      <w:r w:rsidRPr="00DF2E87">
        <w:t xml:space="preserve">постає ідеологема </w:t>
      </w:r>
      <w:r w:rsidRPr="00DF2E87">
        <w:rPr>
          <w:i/>
        </w:rPr>
        <w:t>русского мира.</w:t>
      </w:r>
    </w:p>
    <w:p w:rsidR="00DE696C" w:rsidRPr="002638C8" w:rsidRDefault="00DE696C" w:rsidP="00DE696C">
      <w:pPr>
        <w:pStyle w:val="a7"/>
        <w:spacing w:line="360" w:lineRule="auto"/>
        <w:ind w:firstLine="720"/>
        <w:rPr>
          <w:color w:val="000000" w:themeColor="text1"/>
        </w:rPr>
      </w:pPr>
      <w:r w:rsidRPr="00DF2E87">
        <w:t>На базі  цих ідеологем розбудовуються  всілякі міждержавні об’єднання і альянси. Вони призначені лише для того, щоб легітимувати відновлення втраченого контролю або експансіоністську політику. Наприклад, СНД  задумувався саме як така інституція. Але з самого початку цей проект вже не відповідав геополітичним інтересам Кремля після пораз</w:t>
      </w:r>
      <w:r>
        <w:t xml:space="preserve">ки у </w:t>
      </w:r>
      <w:r w:rsidRPr="00DF2E87">
        <w:t>холодній</w:t>
      </w:r>
      <w:r>
        <w:t xml:space="preserve"> </w:t>
      </w:r>
      <w:r w:rsidRPr="00DF2E87">
        <w:t xml:space="preserve"> війні, принаймні у тому вигляді , в якому він почав розгортатися після перепідпорядкування  новопосталій українській державі військових частин колишнього СРСР і створення української Армії. Відновлення втрачених позицій євразійської імперії відтепер мислилось московськими стратегами як втягування України в геополітичну орбіту Росії через наддержавні економічні інституції(ЄЕП) і  отже фактичну ліквідацію суверенітету. </w:t>
      </w:r>
      <w:r>
        <w:t>Нині</w:t>
      </w:r>
      <w:r w:rsidRPr="00DF2E87">
        <w:t xml:space="preserve">, у процесі російсько-української війни, відродилась традиційна імперіалістична держава як держава демонстративного насильства. При цьому інституційна легітимація  і економічна агресія, багатовимірна інформаційна війна,  стали додатковими  знаряддями  неоімперіалізму. Мета “походу”  російського капіталу на Захід полягає у відновленні </w:t>
      </w:r>
      <w:r>
        <w:t xml:space="preserve">втраченого внаслідок поразки у </w:t>
      </w:r>
      <w:r w:rsidRPr="00DF2E87">
        <w:t>холодній війні свого геополітичного статусу  через механізми інституційного і мілітарного контролю</w:t>
      </w:r>
      <w:r>
        <w:t xml:space="preserve"> над </w:t>
      </w:r>
      <w:r w:rsidRPr="00DF2E87">
        <w:t xml:space="preserve"> Україн</w:t>
      </w:r>
      <w:r>
        <w:t>ою</w:t>
      </w:r>
      <w:r w:rsidRPr="00DF2E87">
        <w:t>. Про це можна було дізнатись з відкритої пропаганди російського імперіалізму , що її вели  добровільні речники Кремля, такі , як письменник Олександр Проханов, культуролог Олександр Дугін.</w:t>
      </w:r>
      <w:r>
        <w:t xml:space="preserve">  Те</w:t>
      </w:r>
      <w:r w:rsidRPr="00DF2E87">
        <w:t xml:space="preserve">, про що у 90-і говорили провідні теоретики реалізму Генрі Кісінджер і Збігнев </w:t>
      </w:r>
      <w:r>
        <w:t xml:space="preserve">Бжезинський, а саме  про  </w:t>
      </w:r>
      <w:r w:rsidRPr="002638C8">
        <w:rPr>
          <w:color w:val="000000" w:themeColor="text1"/>
        </w:rPr>
        <w:t>«</w:t>
      </w:r>
      <w:r>
        <w:rPr>
          <w:color w:val="000000" w:themeColor="text1"/>
        </w:rPr>
        <w:t>потужний імперський імпульс»</w:t>
      </w:r>
      <w:r w:rsidRPr="002638C8">
        <w:rPr>
          <w:color w:val="000000" w:themeColor="text1"/>
        </w:rPr>
        <w:t xml:space="preserve"> єльцинської Росії, нині має очевидні підтвердження.</w:t>
      </w:r>
      <w:r>
        <w:rPr>
          <w:color w:val="000000" w:themeColor="text1"/>
        </w:rPr>
        <w:t xml:space="preserve"> </w:t>
      </w:r>
      <w:r w:rsidRPr="002638C8">
        <w:rPr>
          <w:color w:val="000000" w:themeColor="text1"/>
        </w:rPr>
        <w:t>Це і  підтримка сепаратистських анклавів в Грузії (Абхазія і так звана Південна Осетія), Азербайджані (Нагірний Карабах) і Молдові (  Придністров’я), і  розвиток системи наступальних озброєнь всупереч міжнародним зобов’язанням.</w:t>
      </w:r>
      <w:r w:rsidRPr="00074EC4">
        <w:rPr>
          <w:color w:val="FF0000"/>
        </w:rPr>
        <w:t xml:space="preserve"> </w:t>
      </w:r>
      <w:r w:rsidRPr="00DF2E87">
        <w:rPr>
          <w:color w:val="000000"/>
        </w:rPr>
        <w:t xml:space="preserve"> До того ж</w:t>
      </w:r>
      <w:r>
        <w:rPr>
          <w:color w:val="000000"/>
        </w:rPr>
        <w:t xml:space="preserve">, </w:t>
      </w:r>
      <w:r w:rsidRPr="00DF2E87">
        <w:rPr>
          <w:color w:val="000000"/>
        </w:rPr>
        <w:t xml:space="preserve"> положення воєнн</w:t>
      </w:r>
      <w:r>
        <w:rPr>
          <w:color w:val="000000"/>
        </w:rPr>
        <w:t>и</w:t>
      </w:r>
      <w:r w:rsidRPr="00DF2E87">
        <w:rPr>
          <w:color w:val="000000"/>
        </w:rPr>
        <w:t>х доктрин Російськ</w:t>
      </w:r>
      <w:r>
        <w:rPr>
          <w:color w:val="000000"/>
        </w:rPr>
        <w:t xml:space="preserve">ої федерації  зразка 2000, 2010 </w:t>
      </w:r>
      <w:r w:rsidRPr="00DF2E87">
        <w:rPr>
          <w:color w:val="000000"/>
        </w:rPr>
        <w:t xml:space="preserve">і 2014 років ясно засвідчили , що суверенітет членів СНД завжди вважався Кремлівськими стратегами чисто умовним. </w:t>
      </w:r>
    </w:p>
    <w:p w:rsidR="00DE696C" w:rsidRPr="00DF2E87" w:rsidRDefault="00DE696C" w:rsidP="00DE696C">
      <w:pPr>
        <w:pStyle w:val="a7"/>
        <w:spacing w:line="360" w:lineRule="auto"/>
        <w:ind w:firstLine="708"/>
      </w:pPr>
      <w:r w:rsidRPr="00DF2E87">
        <w:t xml:space="preserve">Попри дипломатичну риторику й спекуляції на темі культурної спорідненості, стратегічною метою Москви стосовно України було і залишається прагнення перетворити останню на квазідержаву з “контрольованим  суверенітетом”. </w:t>
      </w:r>
      <w:r w:rsidRPr="00AF726F">
        <w:rPr>
          <w:color w:val="000000" w:themeColor="text1"/>
        </w:rPr>
        <w:t xml:space="preserve">Як ми пересвідчились, агітація на користь всіляких посткомуністичних міждержавних об’єднань типу СНД чи ЄЕП свідчить про  прагнення реставрувати імперію. </w:t>
      </w:r>
      <w:r w:rsidRPr="00DF2E87">
        <w:t xml:space="preserve">З самого початку було ясно, що Україна фактично не отримає жодних економічних дивідендів від реалізації цих  проектів. Про це свідчило  відверте небажання Москви створювати зону вільної торгівлі, яка зліквідувала б запрограмовану Кремлем ієрархію економічного і політичного зверхництва із очевидними привілеями на користь Росії.  Проекти реінтеграції завжди відігравали  роль імперського шантажу. </w:t>
      </w:r>
    </w:p>
    <w:p w:rsidR="00DE696C" w:rsidRPr="00DF2E87" w:rsidRDefault="00DE696C" w:rsidP="00DE696C">
      <w:pPr>
        <w:pStyle w:val="a9"/>
        <w:spacing w:line="360" w:lineRule="auto"/>
        <w:ind w:firstLine="708"/>
        <w:jc w:val="both"/>
        <w:rPr>
          <w:rFonts w:ascii="Times New Roman" w:hAnsi="Times New Roman" w:cs="Times New Roman"/>
          <w:i w:val="0"/>
          <w:color w:val="000000" w:themeColor="text1"/>
          <w:sz w:val="28"/>
          <w:szCs w:val="28"/>
          <w:lang w:val="uk-UA"/>
        </w:rPr>
      </w:pPr>
      <w:r w:rsidRPr="00164007">
        <w:rPr>
          <w:rFonts w:ascii="Times New Roman" w:hAnsi="Times New Roman" w:cs="Times New Roman"/>
          <w:i w:val="0"/>
          <w:color w:val="000000" w:themeColor="text1"/>
          <w:sz w:val="28"/>
          <w:szCs w:val="28"/>
          <w:lang w:val="uk-UA"/>
        </w:rPr>
        <w:t>Нинішній розвиток подій показує,</w:t>
      </w:r>
      <w:r w:rsidRPr="00DF2E87">
        <w:rPr>
          <w:rFonts w:ascii="Times New Roman" w:hAnsi="Times New Roman" w:cs="Times New Roman"/>
          <w:i w:val="0"/>
          <w:color w:val="000000" w:themeColor="text1"/>
          <w:sz w:val="28"/>
          <w:szCs w:val="28"/>
          <w:lang w:val="uk-UA"/>
        </w:rPr>
        <w:t xml:space="preserve"> </w:t>
      </w:r>
      <w:r w:rsidRPr="00164007">
        <w:rPr>
          <w:rFonts w:ascii="Times New Roman" w:hAnsi="Times New Roman" w:cs="Times New Roman"/>
          <w:i w:val="0"/>
          <w:color w:val="000000" w:themeColor="text1"/>
          <w:sz w:val="28"/>
          <w:szCs w:val="28"/>
          <w:lang w:val="uk-UA"/>
        </w:rPr>
        <w:t xml:space="preserve"> що мир, побудований на змові провідних геополітичних гравців, як це мало місце у Я</w:t>
      </w:r>
      <w:r w:rsidRPr="00DF2E87">
        <w:rPr>
          <w:rFonts w:ascii="Times New Roman" w:hAnsi="Times New Roman" w:cs="Times New Roman"/>
          <w:i w:val="0"/>
          <w:color w:val="000000" w:themeColor="text1"/>
          <w:sz w:val="28"/>
          <w:szCs w:val="28"/>
          <w:lang w:val="uk-UA"/>
        </w:rPr>
        <w:t xml:space="preserve">лті у лютому 1945 року – це хиткий мир. Можна навіть говорити про перманентну холодну війну між великими потугами. </w:t>
      </w:r>
    </w:p>
    <w:p w:rsidR="00DE696C" w:rsidRPr="005C7BDB" w:rsidRDefault="00DE696C" w:rsidP="00DE696C">
      <w:pPr>
        <w:spacing w:line="360" w:lineRule="auto"/>
        <w:ind w:firstLine="708"/>
        <w:jc w:val="both"/>
        <w:rPr>
          <w:color w:val="000000" w:themeColor="text1"/>
          <w:szCs w:val="28"/>
          <w:lang w:val="uk-UA"/>
        </w:rPr>
      </w:pPr>
      <w:r w:rsidRPr="00DF2E87">
        <w:rPr>
          <w:color w:val="000000" w:themeColor="text1"/>
          <w:szCs w:val="28"/>
          <w:lang w:val="uk-UA"/>
        </w:rPr>
        <w:t xml:space="preserve">Один з наслідків ялтинських домовленостей - створення Організації Об’єднаних націй. </w:t>
      </w:r>
      <w:r>
        <w:rPr>
          <w:color w:val="000000" w:themeColor="text1"/>
          <w:szCs w:val="28"/>
          <w:lang w:val="uk-UA"/>
        </w:rPr>
        <w:t>Але</w:t>
      </w:r>
      <w:r w:rsidRPr="00DF2E87">
        <w:rPr>
          <w:color w:val="000000" w:themeColor="text1"/>
          <w:szCs w:val="28"/>
          <w:lang w:val="uk-UA"/>
        </w:rPr>
        <w:t xml:space="preserve"> вже з самого початку стало  ясно, що створення інституту постійних представників Ради Безпеки ООН – це по суті латентна диктатур</w:t>
      </w:r>
      <w:r>
        <w:rPr>
          <w:color w:val="000000" w:themeColor="text1"/>
          <w:szCs w:val="28"/>
          <w:lang w:val="uk-UA"/>
        </w:rPr>
        <w:t>а</w:t>
      </w:r>
      <w:r w:rsidRPr="00DF2E87">
        <w:rPr>
          <w:color w:val="000000" w:themeColor="text1"/>
          <w:szCs w:val="28"/>
          <w:lang w:val="uk-UA"/>
        </w:rPr>
        <w:t xml:space="preserve">  великих потуг  у системі міжнародної безпеки. Проте на той момент ще не був завершений манхеттенський проект. Отже й не можна було прогнозуват</w:t>
      </w:r>
      <w:r w:rsidRPr="005C7BDB">
        <w:rPr>
          <w:color w:val="000000" w:themeColor="text1"/>
          <w:szCs w:val="28"/>
          <w:lang w:val="uk-UA"/>
        </w:rPr>
        <w:t>и, яким чином  ялтинська система буде працювати.</w:t>
      </w:r>
    </w:p>
    <w:p w:rsidR="00DE696C" w:rsidRPr="00DF2E87" w:rsidRDefault="00DE696C" w:rsidP="00DE696C">
      <w:pPr>
        <w:spacing w:line="360" w:lineRule="auto"/>
        <w:ind w:firstLine="708"/>
        <w:jc w:val="both"/>
        <w:rPr>
          <w:lang w:val="uk-UA"/>
        </w:rPr>
      </w:pPr>
      <w:r w:rsidRPr="00DF2E87">
        <w:rPr>
          <w:lang w:val="uk-UA"/>
        </w:rPr>
        <w:t xml:space="preserve"> Ялтинська система легітимувала  розкол Європи після Другої світової війни, на який погодились переможці</w:t>
      </w:r>
      <w:r>
        <w:rPr>
          <w:lang w:val="uk-UA"/>
        </w:rPr>
        <w:t xml:space="preserve">. </w:t>
      </w:r>
      <w:r w:rsidRPr="00DF2E87">
        <w:rPr>
          <w:lang w:val="uk-UA"/>
        </w:rPr>
        <w:t>І Ялтинські домовленості влаштовували Росію</w:t>
      </w:r>
      <w:r>
        <w:rPr>
          <w:lang w:val="uk-UA"/>
        </w:rPr>
        <w:t xml:space="preserve"> (Радянський Союз)</w:t>
      </w:r>
      <w:r w:rsidRPr="00DF2E87">
        <w:rPr>
          <w:lang w:val="uk-UA"/>
        </w:rPr>
        <w:t xml:space="preserve"> доти, доки у Європі існувала когорта сателітів, злютованих  Варшавським  договором</w:t>
      </w:r>
      <w:r>
        <w:rPr>
          <w:lang w:val="uk-UA"/>
        </w:rPr>
        <w:t>.</w:t>
      </w:r>
      <w:r w:rsidRPr="00DF2E87">
        <w:rPr>
          <w:lang w:val="uk-UA"/>
        </w:rPr>
        <w:t xml:space="preserve"> Нині ж стало ясно, що Путін прагне відновити зужиту багатолітніми практиками міжнародної взаємодії і перерозподілом економічних сфер впливу архаїчну систему залаштункових оборудок у дусі Великої Трійки (Рузвельт, Черчилль, Сталін). Одним </w:t>
      </w:r>
      <w:r>
        <w:rPr>
          <w:lang w:val="uk-UA"/>
        </w:rPr>
        <w:t>і</w:t>
      </w:r>
      <w:r w:rsidRPr="00DF2E87">
        <w:rPr>
          <w:lang w:val="uk-UA"/>
        </w:rPr>
        <w:t>з вирішальних чинників, що зміцнили дискримінаційну суть статуту ООН, а саме наявність п’яти постійних членів Ради Безпеки, стала ядерна зброя, що на неї поступово розжилися СРСР, Франція, Великобританія і Китай.</w:t>
      </w:r>
    </w:p>
    <w:p w:rsidR="00DE696C" w:rsidRPr="00ED4DD1" w:rsidRDefault="00DE696C" w:rsidP="00DE696C">
      <w:pPr>
        <w:pStyle w:val="a9"/>
        <w:spacing w:line="360" w:lineRule="auto"/>
        <w:ind w:firstLine="708"/>
        <w:jc w:val="both"/>
        <w:rPr>
          <w:rFonts w:ascii="Times New Roman" w:hAnsi="Times New Roman" w:cs="Times New Roman"/>
          <w:i w:val="0"/>
          <w:color w:val="000000" w:themeColor="text1"/>
          <w:sz w:val="28"/>
          <w:szCs w:val="28"/>
          <w:lang w:val="uk-UA"/>
        </w:rPr>
      </w:pPr>
      <w:r w:rsidRPr="00ED4DD1">
        <w:rPr>
          <w:rFonts w:ascii="Times New Roman" w:eastAsiaTheme="minorHAnsi" w:hAnsi="Times New Roman" w:cs="Times New Roman"/>
          <w:i w:val="0"/>
          <w:iCs w:val="0"/>
          <w:color w:val="auto"/>
          <w:spacing w:val="0"/>
          <w:sz w:val="28"/>
          <w:szCs w:val="22"/>
          <w:lang w:val="uk-UA"/>
        </w:rPr>
        <w:t xml:space="preserve">Водночас </w:t>
      </w:r>
      <w:r w:rsidRPr="00ED4DD1">
        <w:rPr>
          <w:rFonts w:ascii="Times New Roman" w:hAnsi="Times New Roman" w:cs="Times New Roman"/>
          <w:i w:val="0"/>
          <w:color w:val="000000" w:themeColor="text1"/>
          <w:sz w:val="28"/>
          <w:szCs w:val="28"/>
          <w:lang w:val="uk-UA"/>
        </w:rPr>
        <w:t xml:space="preserve">з самого початку однією з найбільших загроз, що їх несла  ядерна </w:t>
      </w:r>
      <w:r>
        <w:rPr>
          <w:rFonts w:ascii="Times New Roman" w:hAnsi="Times New Roman" w:cs="Times New Roman"/>
          <w:i w:val="0"/>
          <w:color w:val="000000" w:themeColor="text1"/>
          <w:sz w:val="28"/>
          <w:szCs w:val="28"/>
          <w:lang w:val="uk-UA"/>
        </w:rPr>
        <w:t>бомба</w:t>
      </w:r>
      <w:r w:rsidRPr="00ED4DD1">
        <w:rPr>
          <w:rFonts w:ascii="Times New Roman" w:hAnsi="Times New Roman" w:cs="Times New Roman"/>
          <w:i w:val="0"/>
          <w:color w:val="000000" w:themeColor="text1"/>
          <w:sz w:val="28"/>
          <w:szCs w:val="28"/>
          <w:lang w:val="uk-UA"/>
        </w:rPr>
        <w:t>, була загроза перетворення цього виду озброєння на чинник ірраціональної політики. Саме балансування на грані ядерного конфлікту, ядерний шантаж , як це було під час Карибської кризи, і як це є сьогодні, попервах  у політичній риториці, а згодом і у конкретних діях,</w:t>
      </w:r>
      <w:r>
        <w:rPr>
          <w:rFonts w:ascii="Times New Roman" w:hAnsi="Times New Roman" w:cs="Times New Roman"/>
          <w:i w:val="0"/>
          <w:color w:val="000000" w:themeColor="text1"/>
          <w:sz w:val="28"/>
          <w:szCs w:val="28"/>
          <w:lang w:val="uk-UA"/>
        </w:rPr>
        <w:t xml:space="preserve"> </w:t>
      </w:r>
      <w:r w:rsidRPr="00ED4DD1">
        <w:rPr>
          <w:rFonts w:ascii="Times New Roman" w:hAnsi="Times New Roman" w:cs="Times New Roman"/>
          <w:i w:val="0"/>
          <w:color w:val="000000" w:themeColor="text1"/>
          <w:sz w:val="28"/>
          <w:szCs w:val="28"/>
          <w:lang w:val="uk-UA"/>
        </w:rPr>
        <w:t xml:space="preserve">активує украй небезпечні механізми глобального змагання  великих потуг. Сьогодні хизування новітньою ядерною зброєю та періодичні заяви військових керманичів Росії про вдосконалення ядерного потенціалу, провокативні польоти ядерних </w:t>
      </w:r>
      <w:r>
        <w:rPr>
          <w:rFonts w:ascii="Times New Roman" w:hAnsi="Times New Roman" w:cs="Times New Roman"/>
          <w:i w:val="0"/>
          <w:color w:val="000000" w:themeColor="text1"/>
          <w:sz w:val="28"/>
          <w:szCs w:val="28"/>
          <w:lang w:val="uk-UA"/>
        </w:rPr>
        <w:t xml:space="preserve">бомбардувальників </w:t>
      </w:r>
      <w:r w:rsidRPr="00ED4DD1">
        <w:rPr>
          <w:rFonts w:ascii="Times New Roman" w:hAnsi="Times New Roman" w:cs="Times New Roman"/>
          <w:i w:val="0"/>
          <w:color w:val="000000" w:themeColor="text1"/>
          <w:sz w:val="28"/>
          <w:szCs w:val="28"/>
          <w:lang w:val="uk-UA"/>
        </w:rPr>
        <w:t xml:space="preserve"> вже стали нормою для тієї мови, якою Росія заговорила зі світом. </w:t>
      </w:r>
    </w:p>
    <w:p w:rsidR="00DE696C" w:rsidRPr="00DF2E87" w:rsidRDefault="00DE696C" w:rsidP="00DE696C">
      <w:pPr>
        <w:spacing w:line="360" w:lineRule="auto"/>
        <w:jc w:val="both"/>
        <w:rPr>
          <w:lang w:val="uk-UA"/>
        </w:rPr>
      </w:pPr>
      <w:r w:rsidRPr="00DF2E87">
        <w:rPr>
          <w:lang w:val="uk-UA"/>
        </w:rPr>
        <w:tab/>
        <w:t>По суті , наявність ядерної зброї і сучасних технологій  у великих потуг робить поняття баланс сили умовним, якщо зовсім не позбавленим сенсу. Саме цю обставину й використовує сьогодні путінська Росія.  До цього слід додати , що, як слушно зауважив Корнеліус Касторіадіс,  ведення ядерної війни перевищує здатність управлінського апарату раціонально контролювати цей процес, а демонстрація наслідків цієї війни  жодним чином не скасовує спокуси використати стратегічні можливості такої війни. 1</w:t>
      </w:r>
      <w:r w:rsidRPr="0057062E">
        <w:rPr>
          <w:lang w:val="uk-UA"/>
        </w:rPr>
        <w:t>/</w:t>
      </w:r>
      <w:r>
        <w:rPr>
          <w:lang w:val="uk-UA"/>
        </w:rPr>
        <w:t>.</w:t>
      </w:r>
      <w:r w:rsidRPr="00DF2E87">
        <w:rPr>
          <w:lang w:val="uk-UA"/>
        </w:rPr>
        <w:t xml:space="preserve">  </w:t>
      </w:r>
    </w:p>
    <w:p w:rsidR="00DE696C" w:rsidRPr="00DF2E87" w:rsidRDefault="00DE696C" w:rsidP="00DE696C">
      <w:pPr>
        <w:pStyle w:val="ab"/>
        <w:spacing w:line="360" w:lineRule="auto"/>
        <w:jc w:val="both"/>
        <w:rPr>
          <w:sz w:val="28"/>
          <w:szCs w:val="28"/>
        </w:rPr>
      </w:pPr>
      <w:r w:rsidRPr="00DF2E87">
        <w:tab/>
      </w:r>
      <w:r w:rsidRPr="00DF2E87">
        <w:rPr>
          <w:sz w:val="28"/>
          <w:szCs w:val="28"/>
        </w:rPr>
        <w:t>У цьому зв’язку привертає до себе увагу той факт, що ядерний шантаж путінської Росії є органічною частиною наступальної стратегії, спрямованої на перерозподіл так званих сфер впливу. Фактично маємо справу не лише із спробами переглянути результати поразки у холодній війні, але й розхитати загальноєвропейські і трансатлантичні інститути, такі як ЄС і НАТО. В ідеологічному супроводі, так само як і у сталінській пропаганді,  путінського походу на Захід значна роль відводиться символічним датам історії, зокрема, святкування 70-річчя Перемоги. Наприклад, Путін приурочує воєнні операції до  пам’ятних дат у розвитку української державності.</w:t>
      </w:r>
    </w:p>
    <w:p w:rsidR="00DE696C" w:rsidRPr="00DF2E87" w:rsidRDefault="00DE696C" w:rsidP="00DE696C">
      <w:pPr>
        <w:pStyle w:val="ab"/>
        <w:spacing w:line="360" w:lineRule="auto"/>
        <w:jc w:val="both"/>
        <w:rPr>
          <w:sz w:val="28"/>
          <w:szCs w:val="28"/>
        </w:rPr>
      </w:pPr>
      <w:r w:rsidRPr="00DF2E87">
        <w:rPr>
          <w:sz w:val="28"/>
          <w:szCs w:val="28"/>
        </w:rPr>
        <w:tab/>
        <w:t xml:space="preserve">Постає питання, а чи можемо ми говорити про реставрацію реалістичного порядку, про слушність теоретичних домінант наступального реалізму Джона Міершаймера і Кеннета Вальтца? У певному сенсі – так. Адже на наших очах розгортається стратегія імперського реваншу Росії, спрямована на відновлення як мінімум регіональної гегемонії. Водночас слід констатувати безпрецедентну консолідацію західних країн на основі системи демократичних цінностей. </w:t>
      </w:r>
    </w:p>
    <w:p w:rsidR="00DE696C" w:rsidRDefault="00DE696C" w:rsidP="00DE696C">
      <w:pPr>
        <w:pStyle w:val="ab"/>
        <w:spacing w:line="360" w:lineRule="auto"/>
        <w:ind w:firstLine="708"/>
        <w:jc w:val="both"/>
        <w:rPr>
          <w:sz w:val="28"/>
          <w:szCs w:val="28"/>
        </w:rPr>
      </w:pPr>
      <w:r w:rsidRPr="00DF2E87">
        <w:rPr>
          <w:sz w:val="28"/>
          <w:szCs w:val="28"/>
        </w:rPr>
        <w:t xml:space="preserve">Якщо навіть визнати, що відбувається встановлення нового реалістичного порядку, то помітним суб’єктом у такому переформатуванні стає Україна. Трагічний парадокс цього процесу полягає у тому, що саме війна Росії проти України сприяє стрімкому перетворенню проблемного для Європи лімітрофа  із згубною політикою багатовекторності, на повновагомого і у певному сенсі впливового суб’єкта міжнародної політики. </w:t>
      </w:r>
      <w:r>
        <w:rPr>
          <w:sz w:val="28"/>
          <w:szCs w:val="28"/>
        </w:rPr>
        <w:t xml:space="preserve">  </w:t>
      </w:r>
    </w:p>
    <w:p w:rsidR="00DE696C" w:rsidRDefault="00DE696C" w:rsidP="00DE696C">
      <w:pPr>
        <w:pStyle w:val="ab"/>
        <w:spacing w:line="360" w:lineRule="auto"/>
        <w:ind w:firstLine="708"/>
        <w:jc w:val="both"/>
        <w:rPr>
          <w:sz w:val="28"/>
          <w:szCs w:val="28"/>
        </w:rPr>
      </w:pPr>
      <w:r w:rsidRPr="00DF2E87">
        <w:rPr>
          <w:sz w:val="28"/>
          <w:szCs w:val="28"/>
        </w:rPr>
        <w:t>В</w:t>
      </w:r>
      <w:r>
        <w:rPr>
          <w:sz w:val="28"/>
          <w:szCs w:val="28"/>
        </w:rPr>
        <w:t xml:space="preserve">исновки: </w:t>
      </w:r>
    </w:p>
    <w:p w:rsidR="00DE696C" w:rsidRPr="00DF2E87" w:rsidRDefault="00DE696C" w:rsidP="00DE696C">
      <w:pPr>
        <w:pStyle w:val="ab"/>
        <w:numPr>
          <w:ilvl w:val="0"/>
          <w:numId w:val="1"/>
        </w:numPr>
        <w:spacing w:line="360" w:lineRule="auto"/>
        <w:jc w:val="both"/>
        <w:rPr>
          <w:sz w:val="28"/>
          <w:szCs w:val="28"/>
        </w:rPr>
      </w:pPr>
      <w:r>
        <w:rPr>
          <w:sz w:val="28"/>
          <w:szCs w:val="28"/>
        </w:rPr>
        <w:t>Г</w:t>
      </w:r>
      <w:r w:rsidRPr="00DF2E87">
        <w:rPr>
          <w:sz w:val="28"/>
          <w:szCs w:val="28"/>
        </w:rPr>
        <w:t>лобальні системи безпеки ( до яких можна умовно віднести  і системи європейської безпеки) виникають на основі результатів глобальних воєн.</w:t>
      </w:r>
    </w:p>
    <w:p w:rsidR="00DE696C" w:rsidRPr="00DF2E87" w:rsidRDefault="00DE696C" w:rsidP="00DE696C">
      <w:pPr>
        <w:pStyle w:val="ab"/>
        <w:numPr>
          <w:ilvl w:val="0"/>
          <w:numId w:val="1"/>
        </w:numPr>
        <w:spacing w:line="360" w:lineRule="auto"/>
        <w:jc w:val="both"/>
        <w:rPr>
          <w:sz w:val="28"/>
          <w:szCs w:val="28"/>
        </w:rPr>
      </w:pPr>
      <w:r w:rsidRPr="00DF2E87">
        <w:rPr>
          <w:sz w:val="28"/>
          <w:szCs w:val="28"/>
        </w:rPr>
        <w:t xml:space="preserve">Ялтинська парадигма усталення міжнародних відносин могла  бути </w:t>
      </w:r>
      <w:r>
        <w:rPr>
          <w:sz w:val="28"/>
          <w:szCs w:val="28"/>
        </w:rPr>
        <w:t xml:space="preserve">  </w:t>
      </w:r>
      <w:r w:rsidRPr="00DF2E87">
        <w:rPr>
          <w:sz w:val="28"/>
          <w:szCs w:val="28"/>
        </w:rPr>
        <w:t>ефективною лише за умов конфліктної рівноваги.</w:t>
      </w:r>
    </w:p>
    <w:p w:rsidR="00DE696C" w:rsidRPr="00DF2E87" w:rsidRDefault="00DE696C" w:rsidP="00DE696C">
      <w:pPr>
        <w:pStyle w:val="ab"/>
        <w:numPr>
          <w:ilvl w:val="0"/>
          <w:numId w:val="1"/>
        </w:numPr>
        <w:spacing w:line="360" w:lineRule="auto"/>
        <w:jc w:val="both"/>
        <w:rPr>
          <w:sz w:val="28"/>
          <w:szCs w:val="28"/>
        </w:rPr>
      </w:pPr>
      <w:r w:rsidRPr="00DF2E87">
        <w:rPr>
          <w:sz w:val="28"/>
          <w:szCs w:val="28"/>
        </w:rPr>
        <w:t>Ядерний чинник у підтриманні такої рівноваги водночас є  й дестабілізуючим чинником.</w:t>
      </w:r>
    </w:p>
    <w:p w:rsidR="00DE696C" w:rsidRPr="00DF2E87" w:rsidRDefault="00DE696C" w:rsidP="00DE696C">
      <w:pPr>
        <w:pStyle w:val="ab"/>
        <w:numPr>
          <w:ilvl w:val="0"/>
          <w:numId w:val="1"/>
        </w:numPr>
        <w:spacing w:line="360" w:lineRule="auto"/>
        <w:jc w:val="both"/>
        <w:rPr>
          <w:sz w:val="28"/>
          <w:szCs w:val="28"/>
        </w:rPr>
      </w:pPr>
      <w:r w:rsidRPr="00DF2E87">
        <w:rPr>
          <w:sz w:val="28"/>
          <w:szCs w:val="28"/>
        </w:rPr>
        <w:t>Механізми врегулювання міждержавних  конфліктів, що закладені в основу міжнародних інститутів, залишаються дієвими доти, доки на кін не поставлені стратегічні інтереси постійних членів Ради Безпеки.</w:t>
      </w:r>
    </w:p>
    <w:p w:rsidR="00DE696C" w:rsidRPr="00DF2E87" w:rsidRDefault="00DE696C" w:rsidP="00DE696C">
      <w:pPr>
        <w:pStyle w:val="ab"/>
        <w:numPr>
          <w:ilvl w:val="0"/>
          <w:numId w:val="1"/>
        </w:numPr>
        <w:spacing w:line="360" w:lineRule="auto"/>
        <w:jc w:val="both"/>
        <w:rPr>
          <w:sz w:val="28"/>
          <w:szCs w:val="28"/>
        </w:rPr>
      </w:pPr>
      <w:r w:rsidRPr="00DF2E87">
        <w:rPr>
          <w:sz w:val="28"/>
          <w:szCs w:val="28"/>
        </w:rPr>
        <w:t>Стратегічною метою Рос</w:t>
      </w:r>
      <w:r>
        <w:rPr>
          <w:sz w:val="28"/>
          <w:szCs w:val="28"/>
        </w:rPr>
        <w:t>ії є не зруйнування основ пост-</w:t>
      </w:r>
      <w:r w:rsidRPr="00DF2E87">
        <w:rPr>
          <w:sz w:val="28"/>
          <w:szCs w:val="28"/>
        </w:rPr>
        <w:t>ялтинського миру, а геополітичний реванш, який передбачає відновлення її статусу зразка 1945 року.</w:t>
      </w:r>
    </w:p>
    <w:p w:rsidR="00DE696C" w:rsidRDefault="00DE696C" w:rsidP="00DE696C">
      <w:pPr>
        <w:pStyle w:val="ab"/>
        <w:numPr>
          <w:ilvl w:val="0"/>
          <w:numId w:val="1"/>
        </w:numPr>
        <w:spacing w:line="360" w:lineRule="auto"/>
        <w:jc w:val="both"/>
        <w:rPr>
          <w:sz w:val="28"/>
          <w:szCs w:val="28"/>
        </w:rPr>
      </w:pPr>
      <w:r w:rsidRPr="00DF2E87">
        <w:rPr>
          <w:sz w:val="28"/>
          <w:szCs w:val="28"/>
        </w:rPr>
        <w:t>Російсько-українська війна може стати поштовхом для створення нової системи міжнародної безпеки.</w:t>
      </w:r>
    </w:p>
    <w:p w:rsidR="00DE696C" w:rsidRPr="00DF2E87" w:rsidRDefault="00DE696C" w:rsidP="00DE696C">
      <w:pPr>
        <w:pStyle w:val="ab"/>
        <w:spacing w:line="360" w:lineRule="auto"/>
        <w:ind w:left="1068"/>
        <w:jc w:val="both"/>
        <w:rPr>
          <w:sz w:val="28"/>
          <w:szCs w:val="28"/>
        </w:rPr>
      </w:pPr>
      <w:r>
        <w:rPr>
          <w:sz w:val="28"/>
          <w:szCs w:val="28"/>
        </w:rPr>
        <w:t xml:space="preserve"> Література:</w:t>
      </w:r>
    </w:p>
    <w:p w:rsidR="00DE696C" w:rsidRPr="00AD556A" w:rsidRDefault="00DE696C" w:rsidP="00DE696C">
      <w:pPr>
        <w:pStyle w:val="ab"/>
        <w:numPr>
          <w:ilvl w:val="0"/>
          <w:numId w:val="2"/>
        </w:numPr>
        <w:spacing w:line="360" w:lineRule="auto"/>
        <w:jc w:val="both"/>
        <w:rPr>
          <w:sz w:val="28"/>
          <w:szCs w:val="28"/>
          <w:lang w:val="fr-FR"/>
        </w:rPr>
      </w:pPr>
      <w:r>
        <w:rPr>
          <w:sz w:val="28"/>
          <w:szCs w:val="28"/>
          <w:lang w:val="ru-RU"/>
        </w:rPr>
        <w:t>Див</w:t>
      </w:r>
      <w:r w:rsidRPr="00AD556A">
        <w:rPr>
          <w:sz w:val="28"/>
          <w:szCs w:val="28"/>
          <w:lang w:val="fr-FR"/>
        </w:rPr>
        <w:t>.</w:t>
      </w:r>
      <w:r>
        <w:rPr>
          <w:sz w:val="28"/>
          <w:szCs w:val="28"/>
          <w:lang w:val="fr-FR"/>
        </w:rPr>
        <w:t> :</w:t>
      </w:r>
      <w:r>
        <w:rPr>
          <w:sz w:val="28"/>
          <w:szCs w:val="28"/>
        </w:rPr>
        <w:t xml:space="preserve">     </w:t>
      </w:r>
      <w:r>
        <w:rPr>
          <w:sz w:val="28"/>
          <w:szCs w:val="28"/>
          <w:lang w:val="ru-RU"/>
        </w:rPr>
        <w:t>С</w:t>
      </w:r>
      <w:r w:rsidRPr="00AD556A">
        <w:rPr>
          <w:sz w:val="28"/>
          <w:szCs w:val="28"/>
          <w:lang w:val="fr-FR"/>
        </w:rPr>
        <w:t xml:space="preserve">ornelius  </w:t>
      </w:r>
      <w:r>
        <w:rPr>
          <w:sz w:val="28"/>
          <w:szCs w:val="28"/>
          <w:lang w:val="fr-FR"/>
        </w:rPr>
        <w:t xml:space="preserve"> </w:t>
      </w:r>
      <w:r w:rsidRPr="00AD556A">
        <w:rPr>
          <w:sz w:val="28"/>
          <w:szCs w:val="28"/>
          <w:lang w:val="fr-FR"/>
        </w:rPr>
        <w:t>Castoriadis. Devan</w:t>
      </w:r>
      <w:r>
        <w:rPr>
          <w:sz w:val="28"/>
          <w:szCs w:val="28"/>
          <w:lang w:val="fr-FR"/>
        </w:rPr>
        <w:t>t la guerrre. Paris, Fayard , </w:t>
      </w:r>
      <w:r>
        <w:rPr>
          <w:sz w:val="28"/>
          <w:szCs w:val="28"/>
        </w:rPr>
        <w:t>1981</w:t>
      </w:r>
      <w:r>
        <w:rPr>
          <w:sz w:val="28"/>
          <w:szCs w:val="28"/>
          <w:lang w:val="en-US"/>
        </w:rPr>
        <w:t>.</w:t>
      </w:r>
      <w:r>
        <w:rPr>
          <w:sz w:val="28"/>
          <w:szCs w:val="28"/>
        </w:rPr>
        <w:t xml:space="preserve"> </w:t>
      </w:r>
      <w:r>
        <w:rPr>
          <w:sz w:val="28"/>
          <w:szCs w:val="28"/>
          <w:lang w:val="fr-FR"/>
        </w:rPr>
        <w:t xml:space="preserve">  P.36.</w:t>
      </w:r>
      <w:r w:rsidRPr="00AD556A">
        <w:rPr>
          <w:sz w:val="28"/>
          <w:szCs w:val="28"/>
          <w:lang w:val="fr-FR"/>
        </w:rPr>
        <w:t xml:space="preserve"> </w:t>
      </w:r>
    </w:p>
    <w:p w:rsidR="00DE696C" w:rsidRPr="00DF2E87" w:rsidRDefault="00DE696C" w:rsidP="00DE696C">
      <w:pPr>
        <w:pStyle w:val="ab"/>
        <w:spacing w:line="360" w:lineRule="auto"/>
        <w:jc w:val="both"/>
      </w:pPr>
    </w:p>
    <w:p w:rsidR="00DE696C" w:rsidRPr="00DF2E87" w:rsidRDefault="00DE696C" w:rsidP="00DE696C">
      <w:pPr>
        <w:spacing w:line="360" w:lineRule="auto"/>
        <w:rPr>
          <w:lang w:val="uk-UA"/>
        </w:rPr>
      </w:pPr>
    </w:p>
    <w:p w:rsidR="00DE696C" w:rsidRPr="00DF2E87" w:rsidRDefault="00DE696C" w:rsidP="00DE696C">
      <w:pPr>
        <w:spacing w:line="360" w:lineRule="auto"/>
        <w:rPr>
          <w:lang w:val="uk-UA"/>
        </w:rPr>
      </w:pPr>
    </w:p>
    <w:p w:rsidR="00DE696C" w:rsidRPr="00DF2E87" w:rsidRDefault="00DE696C" w:rsidP="00DE696C">
      <w:pPr>
        <w:spacing w:line="360" w:lineRule="auto"/>
        <w:rPr>
          <w:lang w:val="uk-UA"/>
        </w:rPr>
      </w:pPr>
    </w:p>
    <w:p w:rsidR="008463B7" w:rsidRDefault="008463B7">
      <w:bookmarkStart w:id="0" w:name="_GoBack"/>
      <w:bookmarkEnd w:id="0"/>
    </w:p>
    <w:sectPr w:rsidR="008463B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83" w:rsidRDefault="00DE69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228218"/>
      <w:docPartObj>
        <w:docPartGallery w:val="Page Numbers (Bottom of Page)"/>
        <w:docPartUnique/>
      </w:docPartObj>
    </w:sdtPr>
    <w:sdtEndPr/>
    <w:sdtContent>
      <w:p w:rsidR="00A52083" w:rsidRDefault="00DE696C">
        <w:pPr>
          <w:pStyle w:val="a5"/>
          <w:jc w:val="center"/>
        </w:pPr>
        <w:r>
          <w:fldChar w:fldCharType="begin"/>
        </w:r>
        <w:r>
          <w:instrText>PAGE   \* MERGEFORMAT</w:instrText>
        </w:r>
        <w:r>
          <w:fldChar w:fldCharType="separate"/>
        </w:r>
        <w:r>
          <w:rPr>
            <w:noProof/>
          </w:rPr>
          <w:t>1</w:t>
        </w:r>
        <w:r>
          <w:fldChar w:fldCharType="end"/>
        </w:r>
      </w:p>
    </w:sdtContent>
  </w:sdt>
  <w:p w:rsidR="00A52083" w:rsidRDefault="00DE696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83" w:rsidRDefault="00DE696C">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83" w:rsidRDefault="00DE69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83" w:rsidRDefault="00DE696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83" w:rsidRDefault="00DE69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A3A67"/>
    <w:multiLevelType w:val="hybridMultilevel"/>
    <w:tmpl w:val="A75E65E6"/>
    <w:lvl w:ilvl="0" w:tplc="10A858A8">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
    <w:nsid w:val="70955FEC"/>
    <w:multiLevelType w:val="hybridMultilevel"/>
    <w:tmpl w:val="171860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6C"/>
    <w:rsid w:val="008463B7"/>
    <w:rsid w:val="00D328BF"/>
    <w:rsid w:val="00DE6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96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E696C"/>
  </w:style>
  <w:style w:type="paragraph" w:styleId="a5">
    <w:name w:val="footer"/>
    <w:basedOn w:val="a"/>
    <w:link w:val="a6"/>
    <w:uiPriority w:val="99"/>
    <w:unhideWhenUsed/>
    <w:rsid w:val="00DE696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E696C"/>
  </w:style>
  <w:style w:type="paragraph" w:styleId="a7">
    <w:name w:val="Body Text"/>
    <w:basedOn w:val="a"/>
    <w:link w:val="a8"/>
    <w:uiPriority w:val="99"/>
    <w:rsid w:val="00DE696C"/>
    <w:pPr>
      <w:autoSpaceDE w:val="0"/>
      <w:autoSpaceDN w:val="0"/>
      <w:spacing w:after="0" w:line="240" w:lineRule="auto"/>
      <w:jc w:val="both"/>
    </w:pPr>
    <w:rPr>
      <w:rFonts w:eastAsia="Times New Roman"/>
      <w:szCs w:val="28"/>
      <w:lang w:val="uk-UA" w:eastAsia="ru-RU"/>
    </w:rPr>
  </w:style>
  <w:style w:type="character" w:customStyle="1" w:styleId="a8">
    <w:name w:val="Основной текст Знак"/>
    <w:basedOn w:val="a0"/>
    <w:link w:val="a7"/>
    <w:uiPriority w:val="99"/>
    <w:rsid w:val="00DE696C"/>
    <w:rPr>
      <w:rFonts w:eastAsia="Times New Roman"/>
      <w:szCs w:val="28"/>
      <w:lang w:val="uk-UA" w:eastAsia="ru-RU"/>
    </w:rPr>
  </w:style>
  <w:style w:type="paragraph" w:styleId="a9">
    <w:name w:val="Subtitle"/>
    <w:basedOn w:val="a"/>
    <w:next w:val="a"/>
    <w:link w:val="aa"/>
    <w:uiPriority w:val="11"/>
    <w:qFormat/>
    <w:rsid w:val="00DE69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DE696C"/>
    <w:rPr>
      <w:rFonts w:asciiTheme="majorHAnsi" w:eastAsiaTheme="majorEastAsia" w:hAnsiTheme="majorHAnsi" w:cstheme="majorBidi"/>
      <w:i/>
      <w:iCs/>
      <w:color w:val="4F81BD" w:themeColor="accent1"/>
      <w:spacing w:val="15"/>
      <w:sz w:val="24"/>
      <w:szCs w:val="24"/>
    </w:rPr>
  </w:style>
  <w:style w:type="paragraph" w:styleId="ab">
    <w:name w:val="Normal (Web)"/>
    <w:basedOn w:val="a"/>
    <w:uiPriority w:val="99"/>
    <w:unhideWhenUsed/>
    <w:rsid w:val="00DE696C"/>
    <w:pPr>
      <w:spacing w:before="100" w:beforeAutospacing="1" w:after="100" w:afterAutospacing="1" w:line="240" w:lineRule="auto"/>
    </w:pPr>
    <w:rPr>
      <w:rFonts w:eastAsia="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96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E696C"/>
  </w:style>
  <w:style w:type="paragraph" w:styleId="a5">
    <w:name w:val="footer"/>
    <w:basedOn w:val="a"/>
    <w:link w:val="a6"/>
    <w:uiPriority w:val="99"/>
    <w:unhideWhenUsed/>
    <w:rsid w:val="00DE696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E696C"/>
  </w:style>
  <w:style w:type="paragraph" w:styleId="a7">
    <w:name w:val="Body Text"/>
    <w:basedOn w:val="a"/>
    <w:link w:val="a8"/>
    <w:uiPriority w:val="99"/>
    <w:rsid w:val="00DE696C"/>
    <w:pPr>
      <w:autoSpaceDE w:val="0"/>
      <w:autoSpaceDN w:val="0"/>
      <w:spacing w:after="0" w:line="240" w:lineRule="auto"/>
      <w:jc w:val="both"/>
    </w:pPr>
    <w:rPr>
      <w:rFonts w:eastAsia="Times New Roman"/>
      <w:szCs w:val="28"/>
      <w:lang w:val="uk-UA" w:eastAsia="ru-RU"/>
    </w:rPr>
  </w:style>
  <w:style w:type="character" w:customStyle="1" w:styleId="a8">
    <w:name w:val="Основной текст Знак"/>
    <w:basedOn w:val="a0"/>
    <w:link w:val="a7"/>
    <w:uiPriority w:val="99"/>
    <w:rsid w:val="00DE696C"/>
    <w:rPr>
      <w:rFonts w:eastAsia="Times New Roman"/>
      <w:szCs w:val="28"/>
      <w:lang w:val="uk-UA" w:eastAsia="ru-RU"/>
    </w:rPr>
  </w:style>
  <w:style w:type="paragraph" w:styleId="a9">
    <w:name w:val="Subtitle"/>
    <w:basedOn w:val="a"/>
    <w:next w:val="a"/>
    <w:link w:val="aa"/>
    <w:uiPriority w:val="11"/>
    <w:qFormat/>
    <w:rsid w:val="00DE69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DE696C"/>
    <w:rPr>
      <w:rFonts w:asciiTheme="majorHAnsi" w:eastAsiaTheme="majorEastAsia" w:hAnsiTheme="majorHAnsi" w:cstheme="majorBidi"/>
      <w:i/>
      <w:iCs/>
      <w:color w:val="4F81BD" w:themeColor="accent1"/>
      <w:spacing w:val="15"/>
      <w:sz w:val="24"/>
      <w:szCs w:val="24"/>
    </w:rPr>
  </w:style>
  <w:style w:type="paragraph" w:styleId="ab">
    <w:name w:val="Normal (Web)"/>
    <w:basedOn w:val="a"/>
    <w:uiPriority w:val="99"/>
    <w:unhideWhenUsed/>
    <w:rsid w:val="00DE696C"/>
    <w:pPr>
      <w:spacing w:before="100" w:beforeAutospacing="1" w:after="100" w:afterAutospacing="1" w:line="240" w:lineRule="auto"/>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8515</Words>
  <Characters>4855</Characters>
  <Application>Microsoft Office Word</Application>
  <DocSecurity>0</DocSecurity>
  <Lines>40</Lines>
  <Paragraphs>26</Paragraphs>
  <ScaleCrop>false</ScaleCrop>
  <Company>Microsoft</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1</cp:revision>
  <dcterms:created xsi:type="dcterms:W3CDTF">2015-03-30T11:05:00Z</dcterms:created>
  <dcterms:modified xsi:type="dcterms:W3CDTF">2015-03-30T11:05:00Z</dcterms:modified>
</cp:coreProperties>
</file>