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1" w:rsidRPr="00242F61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F61">
        <w:rPr>
          <w:rFonts w:ascii="Times New Roman" w:hAnsi="Times New Roman" w:cs="Times New Roman"/>
          <w:b/>
          <w:bCs/>
          <w:sz w:val="28"/>
          <w:szCs w:val="28"/>
        </w:rPr>
        <w:t>НАТО: ВІД ХОЛОДНОЇ ВІЙНИ</w:t>
      </w:r>
    </w:p>
    <w:p w:rsidR="00242F61" w:rsidRPr="00242F61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F61">
        <w:rPr>
          <w:rFonts w:ascii="Times New Roman" w:hAnsi="Times New Roman" w:cs="Times New Roman"/>
          <w:b/>
          <w:bCs/>
          <w:sz w:val="28"/>
          <w:szCs w:val="28"/>
        </w:rPr>
        <w:t>ДО ВІДПОВІДАЛЬНОСТІ</w:t>
      </w:r>
    </w:p>
    <w:p w:rsidR="00242F61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2F61">
        <w:rPr>
          <w:rFonts w:ascii="Times New Roman" w:hAnsi="Times New Roman" w:cs="Times New Roman"/>
          <w:b/>
          <w:bCs/>
          <w:sz w:val="28"/>
          <w:szCs w:val="28"/>
        </w:rPr>
        <w:t xml:space="preserve">ЗА БЕЗПЕКУ </w:t>
      </w:r>
      <w:proofErr w:type="gramStart"/>
      <w:r w:rsidRPr="00242F61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242F61">
        <w:rPr>
          <w:rFonts w:ascii="Times New Roman" w:hAnsi="Times New Roman" w:cs="Times New Roman"/>
          <w:b/>
          <w:bCs/>
          <w:sz w:val="28"/>
          <w:szCs w:val="28"/>
        </w:rPr>
        <w:t>ІТУ</w:t>
      </w:r>
    </w:p>
    <w:p w:rsidR="003E3994" w:rsidRPr="003E3994" w:rsidRDefault="003E3994" w:rsidP="00346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64D0" w:rsidRDefault="003464D0" w:rsidP="003E39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УДК 327.57:323.1</w:t>
      </w:r>
    </w:p>
    <w:p w:rsidR="003E3994" w:rsidRPr="003E3994" w:rsidRDefault="003E3994" w:rsidP="00346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Концептуальна складова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івнічноатлантичного альянсу перенесла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чимало випробувань історії, еволюціонуючи від холодної війни двох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ітів до світової відповідальності за безпеку всього людства. НАТО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продемонстрував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ітові чимало позитивних прикладів розв’язання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конфліктів, протистояння агресії, вироблення схем нейтралізації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викликів із застосуванням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ізноманітних механізмів захисту. Отже,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сьогодні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пров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ідною школою з безпеки світового рівня, що забезпе-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чує стабільність і захищеність євроатлантичного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та євро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інтеграцій-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ного просторів, є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івнічноатлантичний альянс.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Значні зміни в ідеології Альянсу спостерігаємо з початку 1990-х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років, коли в оновленій «Стратегічній концепції» (1991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ік) осно-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вною метою визначено захист свободи і безпеки всіх учасникі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об’єднання та встановлення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справедливого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і сталого мирного по-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рядку в Європі. Врахувавши ситуацію, що склалася в результаті ра-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дянського колапсу, Сполучені Штати, використовуючи наданий істо-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ією шанс, взялися за демократизацію країн Центральної та Східної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Європи – колишніх сателітів СРСР. Сусіди України на західному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кордоні доволі успішно реалізували поставлені завдання щодо демо-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кратизації державної системи управління та проведення відповідних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реформ і в результаті набули членства і в Європейському Союзі, й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НАТО: вірніше, спочатку в НАТО, а потім – в ЄС.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 всіх міжнарод-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них трибун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вони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відверто заявляли про наявну широкомасштабну</w:t>
      </w:r>
    </w:p>
    <w:p w:rsidR="003464D0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загрозу вже з боку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осійської Федерації, керівництво якої не відмо-</w:t>
      </w:r>
    </w:p>
    <w:p w:rsid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вилось від експансіоністських плані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на територіальне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</w:p>
    <w:p w:rsidR="00242F61" w:rsidRPr="003464D0" w:rsidRDefault="003464D0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політичне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42F61" w:rsidRPr="003464D0">
        <w:rPr>
          <w:rFonts w:ascii="Times New Roman" w:eastAsia="TimesNewRomanPSMT" w:hAnsi="Times New Roman" w:cs="Times New Roman"/>
          <w:sz w:val="28"/>
          <w:szCs w:val="28"/>
        </w:rPr>
        <w:t>е</w:t>
      </w:r>
      <w:proofErr w:type="gramEnd"/>
      <w:r w:rsidR="00242F61" w:rsidRPr="003464D0">
        <w:rPr>
          <w:rFonts w:ascii="Times New Roman" w:eastAsia="TimesNewRomanPSMT" w:hAnsi="Times New Roman" w:cs="Times New Roman"/>
          <w:sz w:val="28"/>
          <w:szCs w:val="28"/>
        </w:rPr>
        <w:t>кономічне, енергетичне, ідеологічне і, загалом, гума-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нітарне панування над європейськими територіями,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які були васально залежними від РФ.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Доволі скоро кілька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– Польща, три держави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Балтії, Норвегія та інші – дещо «охолодили» відно-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сини з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осією, відгородившись від неї реформами,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жорсткою дипломатією, холодною політикою, що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той час було відносно легко зробити. Ситуації, яка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склалася, сприяло те, що протягом 1997 – 1999 рокі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російська економіка перебувала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настільки глибокій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економічній кризі, з якої, як дехто прогнозував, ніколи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й не вибереться. Обвал російського рубля, «скачок»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долара у п’ятдесят разів, вивезення доларової маси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lastRenderedPageBreak/>
        <w:t>і золота за кордон, пишний розквіт суверенітеті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колишній «єдиній і неподільній російській імперії» –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все загрожувало дефолтом…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Однак американська сторона з двох негараздів обра-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ла найменше: нехай Росія слабша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є,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однак не розвалю-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ється. Росія була потрібна Штатам, як тоді, так і зараз,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хоча б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балансу американсько-китайських відносин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і збереження американськ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європейських інтересів.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Сьогодні в інформаційному просторі з західно-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го кордону широко розповсюджені міфи про те, що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населення всіх країн ЦСЄ дружньою ходою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ішло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до НАТО. Таке твердження не повністю відповідає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дійсності і не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ідтверджено статистикою. Зондаж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громадської думки населення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ЦСЄ, статистич-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ні дані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ідчать про те, що в деяких країнах ходу до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членства в НАТО довелося стимулювати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ізноманіт-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ними засобами і формувати іноді насильницькими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методами, для чого була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запущена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багатомільйонна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ідеологічн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інформаційна машина Північноатлантич-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ного альянсу, публічна дипломатія та, конкретно, ЗМІ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Сполучених Штаті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Спостерігаючи за подіями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ісля розвалу СРСР, при-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ходиш до висновку про зміну концепції Альянсу щодо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Європейського регіону. Керівництво США зрозуміло,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що «прив’язати» Центрально-Східну Європу до аме-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риканської потуги можна доволі просто: реалізувавши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концепцію «шлях до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– через членство в НАТО». Та-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ким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ішенням Вашингтон забезпечував собі полегше-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ний варіант контролю за безпекою і відповідальність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gramEnd"/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стабільність у європейському регіоні через структури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Європейського Союзу, до яких також належать безпе-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кові утворення.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Поступово цю концепцію вдалося реалізувати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через</w:t>
      </w:r>
      <w:proofErr w:type="gramEnd"/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прийняття до НАТО країн за формулою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ійок. Чому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ійки? Можливо тому, що по одній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 – цей про-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цес затягнувся б на роки, а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ійками – фактично, що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склалися в Європі: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ійка держав Балтії, трійка «Поль-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ща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–т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одішня Чехословаччина – Угорщина» – цей про-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цес значно пришвидшився.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ійки невдовзі опинилися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в НАТО і ті ж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ійки опинилися в ЄС.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lastRenderedPageBreak/>
        <w:t>Таке проковтнула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осія. Москва не застосувала жор-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стку реакцію та утрималась від коментарі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, тому що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НАТО знайшла блискучий аргумент для кремлівської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сторони: започаткувати з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осією новий формат відно-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син, створивши Раду «Росія – НАТО», яка є набагато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вищого ґатунку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відносини Альянсу з Україною.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Йшлося навіть про запрошення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осії до членства в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Альянс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і… Д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о того ж, НАТО заклала засади програми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Росія – НАТО «Партнерство заради миру», що й було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реалізовано. Саме на такий варіант погодився росій-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ський президент Борис Єльцин.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Нова політика Альянсу була закріплена на Х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V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са-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міті НАТО – зустрічі на вищому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івні глав держав та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урядів країн членів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івнічноатлантичного альянсу,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що проходила з 23 до 25 квітня 1999 року у Вашинг-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тоні. Саміт закрі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пив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прийняття постсоціалістичних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до Альянсу (Польщу, Угорщину, Чеську Респу-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бліку) та ухвалив Стратегічну концепцію НАТО.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Та-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кож у Вашингтоні були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ідтримані План отримання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членства, заходи з подальшого вдосконалення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грами «Партнерство заради миру» та започатковано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ініціативи з адаптації обороноздатності країн-членів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до нових вимог.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Вирішення питання щодо розширення мало і має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серйозні наслідки для зміцнення позицій Альянсу. По-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перше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, Альянс виграв, оскільки доволі швидко розши-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рившись, отримав міцне економічне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ідґрунтя в Європі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– об’єднану економіку Євросоюзу.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таких умов не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забуваймо, що до суто європейських держав додається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ще й вихід на постколоніальні країни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пров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ідних євро-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пейських протуг із дешевими енерг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, сировинно- та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трудовими ресурсами, тобто людським потенці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алом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По-друге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, маючи таку додаткову потугу економічно-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го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ідґрунтя, керівництво НАТО зосередилось на роз-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будові нової стратегії існування: «від війни – до миру»,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взявши на себе відповідальність за мир в Європі, що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потерпала від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іжетнічних конфліктів. Однак відпові-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дальність за мир виявилась дуже важкою ношею.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Віддати на відкуп європейську безпеку відповідним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структурам Європейського Союзу, як цього прагнули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деякі лідери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пров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ідних європейських держав і було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замислено зі створенням безпекової структури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рам-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ках ЄЕС – Західноєвропейського Союзу (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ЄС), НАТО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не спромігся, оскільки розпорошувати матеріальні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ресурси в умовах економічної кризи є не логічним, та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й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ЄС на той момент виявився дещо штучною ідеєю: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доволі швидко 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ЄС делегував свої повноваження Єв-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ропейському Союзові, адаптувавшись до нових умов у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Другій опорі Європейського Союзу.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Друга опора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 xml:space="preserve"> – Спільна зовнішня і безпекова по-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л</w:t>
      </w:r>
      <w:proofErr w:type="gramEnd"/>
      <w:r w:rsidRPr="003464D0">
        <w:rPr>
          <w:rFonts w:ascii="Times New Roman" w:eastAsia="TimesNewRomanPSMT" w:hAnsi="Times New Roman" w:cs="Times New Roman"/>
          <w:sz w:val="28"/>
          <w:szCs w:val="28"/>
        </w:rPr>
        <w:t>ітика (СЗБП) у своєму розвитку відчутно відставала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від інших складових європейської інтеграції. Хоча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СЗБП і була визначена ще Маастрихтським договором,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але, зосередившись на комплексі економічних питань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з-за глибоких розбіжностей його учасників, догові</w:t>
      </w:r>
      <w:proofErr w:type="gramStart"/>
      <w:r w:rsidRPr="003464D0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значно обмежив сферу впровадження основних інстру-</w:t>
      </w:r>
    </w:p>
    <w:p w:rsidR="00934111" w:rsidRPr="003464D0" w:rsidRDefault="00242F61" w:rsidP="003464D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ментів механізму безпеки</w:t>
      </w:r>
      <w:r w:rsidRPr="003464D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Розподіл функцій з НАТО було оформлено реалі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цією концепції створення «Сил, підзвітних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», суть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якої – надання Альянсом військових сил за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запитом</w:t>
      </w:r>
      <w:proofErr w:type="gramEnd"/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ЄС. У Декларації про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ЄС – одного з додатків до Ма-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астрихтського договору – було визначено сутність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Західноєвропейського союзу як засобу зміцнення є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ропейської опори НАТО. 1996 року щодо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іальних</w:t>
      </w:r>
    </w:p>
    <w:p w:rsid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військових структур, якими міг керувати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ЄС, НАТО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прийняла </w:t>
      </w:r>
      <w:r w:rsidR="003464D0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концепцію «Багатонаціональних оператив-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них сил». Мова йшла про нові військові формування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«Євроформ», «Євроморфор», координацію сухопутних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морських частин швидкого реагування, відповідно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функціонування штабу (м. Флоренція, Італія).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Минув час, з’явилася необхідність у визначенні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зон відповідальності.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Особливою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віхою у формуван-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ні Спільної європейської системи безпеки і оборони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(СПБО), що є складовою СЗБП Є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, стали франко-бри-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танські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ішення грудня 1998 року (м. Сен-Мало, Фран-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ція). У спільній заяві Т. Блера і Ж. Ширака було ви-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значено основні критерії подальшої співпраці в галузі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європейської безпеки: підвищення рол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ЄС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 спільній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оборонній і зовнішній політиці та створення ефектив-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ного механізму її реалізації. Це означало, що Євросоюз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є здатним приймати самостійні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ішення щодо Спільної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європейської політики безпеки та оборони. Водночас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було домовлено: СПБО не впливатиме на самостійність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реалізації ядерної політики Франції і Великої Британії.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Подальші кроки з впровадження Спільної зовнішньої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та безпекової політики і Спільної європейської безпе-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кової та оборонної політики були зроблені на засідан-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нях Європейсько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ї 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ади, зокрема в м. Кельні у червні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1999 року, в Гельсінкі у грудні 1999 року та у Лісабоні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 березні 2000 року.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Виходячи з концепції самостійного вирішення влас-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них, тобто європейських проблем, європейські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обо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ронні ресурси передбачалося формувати поза межами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НАТО, оскільки (теоретично) Європа має самостійно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врегульовувати регіональні кризи і конфлікти свого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континенту. Намагаючись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ідтвердити гучні заяви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щодо власної спроможності, європейські військові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контингенти розташувалися в колишніх югославських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республіках з метою локалізації та розв’язання три-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валих міжетнічних конфліктів. Фіаско «європейської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спроможності» не забарилося: серби та албанці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про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довжували протистояння. Внаслідок Європа постала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перед вибором: залучити до розв’язання конфлікту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третю сторону: або ООН, або НАТО. ООН ухилилася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від відповідальності, делегувавши цю функцію НАТО,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й Альянс досить швидко поставив крапки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над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«і».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Отже, мирне врегулювання в Європі силами євро-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пейців не здійснилося: провал операції в Косово проде-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монстрував нездатність європейців самостійно врегу-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льовувати кризи на континенті, помітне відставання від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США в галузі озброєнь і високих технологій, а також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 організаційних військових питаннях, що виявилося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 військово-повітряній кампанії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івнічноатлантичного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альянсу проти СРЮ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ропейці визнали свою військо-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ву неспроможність, що, власне, й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ідтвердили 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м. Бремені (травень) і м. Кельні (червень 1999 року),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заручившись багатоплановою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ідтримкою НАТО в ав-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тономній військовій діяльності на власному континен-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ті. Учасники Кельнського саміту визначили подальшу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долю ЗЄС, що мав розчинитися в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, делегувавши свої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повноваження.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Хельсінкська Декларація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(грудень 1999 року)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стала політичною основою створення суто європей-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ських військових структур. Країни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дійшли згоди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сформувати 15 – 18 бригад сухопутних військ багато-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національного складу, ВМС і ВПС, управлінських 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наглядових структур з дотриманням Петерсберзьких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критеріїв. Європейська рада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ідтримала рішення про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розробку воєнної доктрини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ЄС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(2002 року). Отже,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саміт Гельсінкі-1999 остаточно визначив напрями ре-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ал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ізації СПБО: до 2003 року забезпечити 60-тисячний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військовий контингент, спроможний за 60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діб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роз-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горнути військові дії та діяти протягом року; за участі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НАТО впровадити мережу додаткових організаційних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структур – Постійний комітет з питань політики та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безпеки, Військовий комітет, ситуаційний центр; ввес-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ти до практики постійні зустрічі міні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 оборони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закордонних справ. Унаслідок розширено і засоби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впровадження СПБО, до яких додалися гуманітарна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допомога, рятувальні операції,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адм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іністративна і судо-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ва реформи, діяльність цивільної поліції, проведення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моніторингу виборів тощо. На засіданні Європейської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ради міні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 у м. Санта Марія да Фейра (Португалія,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червень 2000 року) керівники Європейського Союзу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ідштовхнули політичний та оборонний процес у низці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напрямів, зокрема стосовно внесків третіх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країн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врегулювання криз військовими засобами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 егідою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ЄС.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Рада також погодилась з тим, що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осія, Україна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 інші європейські держави, які залучені до політич-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ного діалогу з Союзом, а також інші заінтересовані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країни, можуть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бути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запрошені до участі в операціях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ід проводом ЄС.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Нагадаємо, що Україна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залучена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до низки безпекових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проектів Європейського Союзу.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Це й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участь національ-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них військових об’єднань у спільному польсько-укра-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їнсько-угорсько-румунському батальйоні, поліцейських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формуваннях, а також у транспортній авіації. Україна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на практиці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довела свою спроможність бути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вагомим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контрибутором стабільності та безпеки на європейсько-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му континенті. Про це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ідчить й участь українських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миротворців у Поліцейській міс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ії ЄС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у Боснії та Герце-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говині, використання окремими країнами-членами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ЄС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українського авіаційного потенціалу тощо.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Пряму відповідальність за безпеку держав Європи,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а, отже, й України</w:t>
      </w:r>
      <w:r w:rsidRPr="003464D0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несе регіональна Організація з</w:t>
      </w:r>
    </w:p>
    <w:p w:rsidR="00B9734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безпеки і співробі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тництва в Європі (ОБСЄ). Діяль</w:t>
      </w:r>
      <w:r w:rsidR="00B973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ність ОБСЄ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розвивається за традиційними схемами: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lastRenderedPageBreak/>
        <w:t>моніторинг виборів до органів державної влади і ста-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білізація ситуації навколо заморожених конфлікті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[1]. Виникає питання: а коли ОБСЄ буде спроможною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розв’язувати «гарячі» конфлікти? Питання мирот-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ворчості в регіоні, як одне з найважливіших питань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безпеки, є надзвичайно актуальним, оскільки на по-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страдянських теренах точаться не тільки конфлікти,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що стали «замороженими»,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а й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повноцінні війни. Вод-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ночас зауважимо: найістотні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ша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відмінна риса згаданих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заморожених конфліктів – недовготривалість латентної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фази і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стр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імкий вихід на збройний рівень розвит-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ку, як це було в Таджикистані, Нагірному Карабаху,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Грузії, Молдові тощо. За таких обставин мінімальна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кількість загиблих у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кожному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конфлікті перевищувала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10 тис. осіб, а в Таджикистані – понад 40 тис.,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Кара-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баху та Абхазії – по 20 тис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сіб.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Війна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осії проти України принесла 13 тисяч жертв,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як подають офіційні дані ООН щодо загиблих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війні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на Донбасі [2].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Такий високий індикатор жертв та інтенсивність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зіткнень не тільки ставлять пострадянські конфлікти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в один ряд зі значними конфліктами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іту, що мали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місце протягом 1980 – 1990 років, а й дають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ідстави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вважати пострадянську територію однією з небезпеч-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них і нестабільних у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іті [3].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Зазначимо, що учасники Альянсу, а це 28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пров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ідних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країн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ізних географічних регіонів світу, підтвердили,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що всі вони «єдині в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ідтримці суверенітету України,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територіальної цілісності в межах міжнародно-визна-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них кордоні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невід’ємного права України самостій-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но визначати своє майбутнє та зовнішню політику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без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втручання ззовні» [4].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На сучасному етапі НАТО перебуває у розпалі фун-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даментальних перетворень щодо виконання своєї місії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шляхом ефективнішого використання інформаційних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технологій та реформування своїх бізнес-процесі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Агентство зв’язку та інформації НАТО набува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є,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розгор-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тає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захищає комунікаційні системи для керівників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та командувань НАТО; перебуває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передовій проти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кібератак, тісно співпрацюючи з урядами та промисло-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вістю, аби запобігти майбутнім атакам.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Хода України до НАТО. Відповідні зміни до законо-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давчих актів держави Верховною Радою України було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внесено з 2014 року. Фактично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ВРУ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повернулась до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положень національного законодавства від 2003 року,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серед яких і Закон України «Про основи національної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безпеки» від 2003 року, в якому було чітко заявлено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про євроінтеграційний та євроатлантичний вектори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шої зовнішньої політики і надано чіткий розгалужений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план реалізації згаданих завдань. Закон України «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Про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внесення змін до деяких законів України щодо відмови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України від здійснення політики позаблоковості» (Ві-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домості Верховно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ї 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ади (ВВР), 2015, від 23.12.2014,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№ 35-УШ. ст.13) закріпив положення про те, що основ-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ною задачею нашої держави є «інтеграція України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європейський політичний, економічний, правовий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про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ст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ір з метою набуття членства в Європейському Союзі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 в євроатлантичний безпековий прості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», а також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«поглиблення співпраці з Організацією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івнічноатлан-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тичного договору з метою досягнення критеріїв, необ-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хідних для набуття членства у цій організації» [5].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«Стратегія національної безпеки України» розрахо-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вана на термін до 2020 року, а її основними цілями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є: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мінімізація загроз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державному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суверенітету та ство-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рення умов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для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відновлення територіальної цілісності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України в межах міжнародно визнаного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державного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кордону; відновлення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мирного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розвитку Української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держави; набуття нової якості економічного й гумані-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тарного розвитку, забезпечення інтеграції України до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Євросоюзу та її майбутнього як демократичної, право-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вої,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соц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іальної держави [6].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Конституційні зміни в Україні щодо НАТО [7].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І, нарешті, в Україні прийнято Закон «Про внесення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змін до Конституції України (щодо стратегічного курсу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держави на набуття повноправного членства України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Європейському Союзі та в Організації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івнічноатлан-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тичного договору)».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Цим законодавчим актом з метою законодавчого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за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кр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іплення в Конституції України цивілізаційного вибо-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ру, європейської ідентичності Українського народу та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незворотності стратегічного курсу держави на набуття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повноправного членства України в Європейському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lastRenderedPageBreak/>
        <w:t xml:space="preserve">юзі та в Організації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івнічноатлантичного договору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внесено зміни до преамбули Основного Закону Украї-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ни, ст. 85, 102, 116 Конституції України, а саме: абзац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п’ятий преамбули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ісля слів «громадянської злагоди на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землі України» доповнено словами «та </w:t>
      </w: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ідтверджуючи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європейську ідентичність Українського народу і не-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зворотність європейського та євроатлантичного курсу</w:t>
      </w:r>
    </w:p>
    <w:p w:rsidR="00242F61" w:rsidRPr="003464D0" w:rsidRDefault="00242F61" w:rsidP="00B9734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України».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__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Законом п. 5 ч. 1 ст. 85 Конституції України викладе-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такій редакції: «5) визначення засад внутрішньої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зовнішньої політики, реалізації стратегічного курсу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держави на набуття повноправного членства України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Європейському Союзі та в Організації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лантичного договору»; ст. 102 доповнено ч. 3 такого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змісту: «Президент України є гарантом реалізації стра-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тегічного курсу держави на набуття повноправного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членства України в Європейському Союзі та в Органі-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зації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івнічноатлантичного договору». Законом ст. 116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доповнено п. 11 такого змісту: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«11) забезпечує реалізацію стратегічного курсу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держави на набуття повноправного членства України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Європейському Союзі та в Організації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24 Аналітика без політики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лантичного договору». Законом вилучено з Конституції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України п. 14 розділу XV «Перехідні положення», який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передбачає використання існуючих військових баз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території України для тимчасового перебування іно-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земних військових формувань на умовах оренди відпо-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відно до міжнародних договорі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Практично всі кроки внутрішнього і зовнішнього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порядку навколо євроінтеграційних і євроатлантичних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завдань нашої держави стали наслідком і результатом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консенсусного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ішення 28 країн-членів НАТО, що за-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явлене в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ідсумковій Декларації саміту НАТО (Варшава,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8 – 9 липня 2016 року):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«Ми залишаємося прихильними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політиці відкритих дверей Альянсу, яка посилюється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Альянсом і буде сприяти євроатлантичній безпеці» [8].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Альянс визначив новий статус України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відносинах з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НАТО – статус поглибленого партнера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івнічноатлантич-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ного альянсу. Ця Програма передбачає проведення реформ,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узгоджених з НАТО в рамках Стратегічного оборонного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бюлетеня – фактично, плану дій на найближчий період,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який отримав офіційне схвалення Альянсу. Подібний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формат співпраці мають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п’ять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країн, яким НАТО надав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можливість участі у Програмі розширених можливостей –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Австрал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ія, Фінляндія, Швеція, Йорданія та Грузія.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Для успішної реалізації програм з боку НАТО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додаєть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ся розроблена система трастових фондів. Трастовий фонд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(англ. – Trust Fund), який іноді ще називають цільовим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фондом, є договором, що дозволяє приватним особам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створювати певну вигоду для іншої приватної особи або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організації. Альянс обрав саме трастову схему допомо-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ги, маючи вже позитивний досвід запровадження такого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варіанту спрямування накопичених кошті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конкретне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завдання,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яке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було вивірено з 2000 року в успішній реалі-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зації проекту у знищенні накопичених протипіхотних мін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 програмою «Партнерство заради миру». До існуючих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трастів додалися нові [9]. Учасники одного з навчальних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курсів («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Ц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ільовий фонд для протидії саморобним ви-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буховим пристроям та розмінування»)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ідкреслили, що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«завдання, які ставились перед початком курсів, успішно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виконані. Уміння та навички, отримані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нашими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військо-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вослужбовцями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 час проведення навчань, безперечно,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допоможуть нам при виконанні бойових завдань у зоні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проведення військових операцій. Ми відновили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свою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боєздатність та набули бойового досвіду. А найголовніше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ми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знаємо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, хто наш ворог, а хто наш друг. Вкотре на-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голошуемо, що українці – мирна нація, нам не потрібно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чужого,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але й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свого ми нікому не віддамо» [10].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Висновки.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Отже, зсуви на європейському континенті,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зокрема агресивна політика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осії, воєнні дії російської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військової машини як на українському, так 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сирійсько-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 фронтах, як це не парадоксально, стали в нагоді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нічноатлантичному альянсу. Посприяли його прокиданню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від «сплячки», примусили міняти тактику і виробляти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нову стратегію. Пришвидшили формування посилених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сил швидкого реагування та їхнє просування вглиб Євро-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пи: Естонія, Литва, Польща, Чехія, Румунія….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Нові прояви геополітичних змін змушують поєдну-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вати безпекові зусилля Альянсу з Європейським Сою-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зом, який опинився з низки об’єктивних і суб’єктивних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причин на небезпечній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меж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та в небезпечному стано-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вищі. Отже, можна констатувати: що війна в Європі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спонукала Захід до активних захисних дій: санкції,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ПРО, посилення присутності в прикордонних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країнах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Польща, країни Балтії, Румунія, на східному кордоні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Євросоюзу. До того ж активізувала запровадження від-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новлених форм співпраці з громадськістю – таких як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публічна дипломатія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Публічна дипломатія НАТО (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>Public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>Diplomacy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>Division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>(PDD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Розуміючи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важливість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інформування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громад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ськості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та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іклуючись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про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свій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імідж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керівництво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Альянсу особливої уваги надало питанням публічної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дипломатії, починаючи з 1950 року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формаційна служба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спочатку діяла в Лондоні – надавала послуги зі зв’язків з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громадськістю для НАТО та новоствореного міжнародно-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 персоналу.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ізніше, 1953 року, був створений Комітет з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питань інформації та культурних відносин – нині Комітет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 питань публічної дипломатії. Отже, почав працювати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механізм розвитку повноцінних комунікаційних та 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формаційних програм. 1957 року Служба інформації була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переведена до відділу політичних питань, де вона пере-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бувала до 1990 року, коли була розділена і перетворена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Управління інформації та преси та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ідрозділ публічної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дипломатії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en-US"/>
        </w:rPr>
        <w:t>Public Diplomacy Division (PDD)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який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31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березня 2003 року називається Комітет публічної дипло-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матії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– Committee on Public Diplomacy (CPD) NATO,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що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зараз входить до цивільного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ідрозділу НАТО. Водночас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у системі Альянсу працює могутня структура із забез-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печення НАТО сучасними кібертехнологіями – Агентство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зв’язку та інформації НАТО, створене 01.07.2012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рам-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ках реформування НАТО [11].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Еволюція концепції НАТО.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Ц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ікавою сторінкою в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еволюції НАТО записано історію діяльності «Трьох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мудреці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метою посилення та популяризації НАТО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травні 1956 року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іністрам закордонних справ Халь-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варду Ланге (Норвегія), Лестеру Б.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ірсону (Канада)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Гаетано Мартино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,(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Італія) було доручено «прокон-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сультувати (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івнічноатлантичну) Раду з питання про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засоби і заходи покращення та розширення співробіт-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ництва НАТО у невійськових сферах та формування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б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ільшої єдності в атлантичній спільноті». Внаслідок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поданих рекомендацій були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створен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нові процедури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політичних консультацій у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івнічноатлантичному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альянсі. Сутність доповіді полягала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тому¸ щоби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НАТО був не тільки військовим пактом, але поряд з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військовим плануванням і формуванням сил грав все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ільш політичну роль, а також обговорював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іжнародні політичні події задля кращого прогнозу-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вання ризиків і можливостей для колективної диплома-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тії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івнічноатлантичного альянсу. В Доповіді «Трьох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мудреців»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ідкреслювалась загальна важливість не-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військової співпраці та необхідність розвитку єдності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рамках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Альянсу. Співпраця в інформаційному просторі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була визначена як одна зі сфер, яку Альянс повинен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силити: «Люди країн-членів повинні знати про НАТО,</w:t>
      </w:r>
    </w:p>
    <w:p w:rsidR="00242F61" w:rsidRPr="003464D0" w:rsidRDefault="00242F61" w:rsidP="00B9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якщо вони хочуть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ідтримувати організацію» [12].</w:t>
      </w:r>
    </w:p>
    <w:p w:rsidR="00242F61" w:rsidRPr="003464D0" w:rsidRDefault="00242F61" w:rsidP="003464D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Ми згадали про доповідь «Трьох мудреці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» тому,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що і сьогодні до неї повертаються керівники держав та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очільники НАТО, зокрема до положень про розвиток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наукового співробітництва учасникі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Альянсу. Зусилля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НАТО з питань публічної дипломатії є життєво важли-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вою ланкою в рамках Альянсу, оскільки пропагують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аудиторіям в усьому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іті мету та пріоритети організа-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ції. PDD працює над просуванням співробітництва в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галузі безпеки через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ізноманітні програми в НАТО та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країнах-партнерах, а також сприяє постійному процесу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іжнародних дебатів з питань безпеки та реалізації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політики. Відділ також виконує функції координатора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стратегічних комунікаційних заходів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усіх цивільних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 військових органах НАТО та гармоні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зує д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іяльність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громадської дипломатії, що проводиться іншими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ід-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розділами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штаб-квартирі, а також іншими структура-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ми, що належать до структури НАТО.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Зважаючи на ставлення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ітової спільноти і зокрема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європейського суспільства до українських подій та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політики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осії, нову концепцію європейської безпеки,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на нашу думку, необхідно вибудовувати, починаючи з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України. Внаслідок зазначеного виникає можливість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вироблення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особливого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статусу для нашої держави як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стабілізаційного фактору у безпекових міжнародних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структурах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як фактору центрової стабілізації або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статусу «Партнера стратегічної відповідальності»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(англ.: Strategic Responsibility Partner)</w:t>
      </w:r>
      <w:r w:rsidRPr="003464D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Саме наша дер-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жава є тим центральним елементом, який формує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без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пековий прості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Європи, від якого залежить майбутнє і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Європи, і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св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іту, вплив якого розповсюджується на Схід</w:t>
      </w:r>
    </w:p>
    <w:p w:rsidR="00242F61" w:rsidRPr="003464D0" w:rsidRDefault="00242F61" w:rsidP="003E399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до </w:t>
      </w:r>
      <w:proofErr w:type="gramStart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>Тихого</w:t>
      </w:r>
      <w:proofErr w:type="gramEnd"/>
      <w:r w:rsidRPr="003464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океану і на Захід – до Адріатики.</w:t>
      </w:r>
    </w:p>
    <w:p w:rsidR="00242F61" w:rsidRPr="003464D0" w:rsidRDefault="00242F61" w:rsidP="003E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64D0">
        <w:rPr>
          <w:rFonts w:ascii="Times New Roman" w:eastAsia="TimesNewRomanPSMT" w:hAnsi="Times New Roman" w:cs="Times New Roman"/>
          <w:sz w:val="28"/>
          <w:szCs w:val="28"/>
        </w:rPr>
        <w:t>Захід – до Адріатики.</w:t>
      </w:r>
    </w:p>
    <w:p w:rsidR="003E3994" w:rsidRDefault="003E3994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Людмила ЧЕКАЛЕНКО,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i/>
          <w:iCs/>
          <w:sz w:val="28"/>
          <w:szCs w:val="28"/>
        </w:rPr>
        <w:t>доктор історичних наук, професор,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i/>
          <w:iCs/>
          <w:sz w:val="28"/>
          <w:szCs w:val="28"/>
        </w:rPr>
        <w:t>ДУ «Інститут всесвітньої історії НАН України»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b/>
          <w:bCs/>
          <w:sz w:val="28"/>
          <w:szCs w:val="28"/>
        </w:rPr>
        <w:t>Вікторія СОЛОШЕНКО,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i/>
          <w:iCs/>
          <w:sz w:val="28"/>
          <w:szCs w:val="28"/>
        </w:rPr>
        <w:t>кандидат історичних наук,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i/>
          <w:iCs/>
          <w:sz w:val="28"/>
          <w:szCs w:val="28"/>
        </w:rPr>
        <w:t>доцент, заступник директора з наукової роботи</w:t>
      </w:r>
    </w:p>
    <w:p w:rsid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  <w:r w:rsidRPr="00242F61">
        <w:rPr>
          <w:rFonts w:ascii="Times New Roman" w:eastAsia="TimesNewRomanPSMT" w:hAnsi="Times New Roman" w:cs="Times New Roman"/>
          <w:i/>
          <w:iCs/>
          <w:sz w:val="28"/>
          <w:szCs w:val="28"/>
        </w:rPr>
        <w:t>ДУ «Інститут всесвітньої історії НАН України»</w:t>
      </w:r>
    </w:p>
    <w:p w:rsidR="003E3994" w:rsidRPr="003E3994" w:rsidRDefault="003E3994" w:rsidP="00242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  <w:lang w:val="uk-UA"/>
        </w:rPr>
      </w:pPr>
    </w:p>
    <w:p w:rsid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r w:rsidRPr="00242F61">
        <w:rPr>
          <w:rFonts w:ascii="Times New Roman" w:eastAsia="TimesNewRomanPSMT" w:hAnsi="Times New Roman" w:cs="Times New Roman"/>
          <w:b/>
          <w:bCs/>
          <w:sz w:val="28"/>
          <w:szCs w:val="28"/>
        </w:rPr>
        <w:t>Список використаних джерел:</w:t>
      </w:r>
    </w:p>
    <w:p w:rsidR="003E3994" w:rsidRPr="003E3994" w:rsidRDefault="003E3994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1. ОБСЄ. 2006 //http:// www.presydent.gov.ua/2006/.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2. Див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.: 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https://www.radiosvoboda.org ›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3. ОБСЄ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є «план Ющенка». День. 2005. 22 лист.; О встрече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средников и наблюдателей в процессе приднестровского урегулирования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// Сообщение для печати/2211// www.mid.ru/ 2005/24.10/.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4. Спільна заява Комісії Україна-НАТО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ід час Варшавського саміту.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http://mfa.gov.ua/ua/press-center/comments/5992-spilyna-zajava-komisijiukrajina-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>nato-pid-chas-varshavsykogo-samitu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>; http://uaforeignaff airs.com/ua/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>ekspertna-dumka/view/article/dveri-nato-vidkriti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/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5. Про внесення змін до деяких законів України щодо відмови Укра-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їни від здійснення політики позаблоковості. Верховна Рада України;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Закон від 23.12.2014 № 35-VIII. http://zakon2.rada.gov.ua/laws/show/35-19.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Про рішення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ади національної безпеки і оборони України від 2 вересня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2015 року «Про нову редакцію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оєнної доктрини України». http://www.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president.gov.ua/documents/ 5552015 – 19443.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6. Указ Президента України від 26.05.2015 № 287 «Про рішення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ади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національної безпеки і оборони України від 6 травня 2015 року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 Стратегію національної безпеки України».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http://dsmsu.gov.ua/index/ua/material/19054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7. Закон про внесення змін до Конституції України щодо стратегічно-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го курсу держави на набуття повноправного членства України в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 ЄС</w:t>
      </w:r>
      <w:proofErr w:type="gramEnd"/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та НАТО07 БЕРЕЗНЯ 2019, 14:58. Інформаційне управління Апарату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Верховно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ї Р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ади України. https://rada.gov.ua/news/Novyny/168096.html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8. Україна і НАТО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ідписали угоду про підтримку ЗСУ. Се-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реда, 15 червня 2016, 09:16. http://www.eurointegration.com.ua/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news/2016/06/15/7050784/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ідтримка України з боку НАТО; http://www.nato.int/nato_static_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>fl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2014/assets/pdf/pdf_2016_07/201606271607-factsheet-nato-ukrainesupport-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ukr.pdf.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10. Канадські інструктори завершили курс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 Центрі розмінування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ЗСУ на Хмельниччині. 13 лютого 2016, 19:10. http://www.nato.int/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 xml:space="preserve">11. </w:t>
      </w: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</w:rPr>
        <w:t>Пров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</w:rPr>
        <w:t>ідна робота НАТО в галузі цифрових технологій. https://www.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lastRenderedPageBreak/>
        <w:t>ncia.nato.int/About/Pages/About-the-NCI-Agency.aspx</w:t>
      </w:r>
    </w:p>
    <w:p w:rsidR="00242F61" w:rsidRPr="00242F61" w:rsidRDefault="00242F61" w:rsidP="00242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242F61">
        <w:rPr>
          <w:rFonts w:ascii="Times New Roman" w:eastAsia="TimesNewRomanPSMT" w:hAnsi="Times New Roman" w:cs="Times New Roman"/>
          <w:sz w:val="28"/>
          <w:szCs w:val="28"/>
        </w:rPr>
        <w:t>12. News: Доклад «трех мудрецов» и истоки программы НАТО ... –</w:t>
      </w:r>
    </w:p>
    <w:p w:rsidR="00242F61" w:rsidRPr="00242F61" w:rsidRDefault="00242F61" w:rsidP="00242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>NATO.</w:t>
      </w:r>
      <w:proofErr w:type="gramEnd"/>
      <w:r w:rsidRPr="00242F6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https://www.nato.int/cps/ru/SID.../news_139363.htm</w:t>
      </w:r>
    </w:p>
    <w:sectPr w:rsidR="00242F61" w:rsidRPr="00242F61" w:rsidSect="003464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3F"/>
    <w:rsid w:val="000175A6"/>
    <w:rsid w:val="00242F61"/>
    <w:rsid w:val="003464D0"/>
    <w:rsid w:val="003E3994"/>
    <w:rsid w:val="00423860"/>
    <w:rsid w:val="004F2BD1"/>
    <w:rsid w:val="006F5CCF"/>
    <w:rsid w:val="007A6D3F"/>
    <w:rsid w:val="00934111"/>
    <w:rsid w:val="00B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2021-06-24T12:55:00Z</dcterms:created>
  <dcterms:modified xsi:type="dcterms:W3CDTF">2021-06-24T13:11:00Z</dcterms:modified>
</cp:coreProperties>
</file>